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C2" w:rsidRPr="004D7BAE" w:rsidRDefault="004324C2" w:rsidP="004D7BAE">
      <w:pPr>
        <w:jc w:val="center"/>
        <w:rPr>
          <w:b/>
        </w:rPr>
      </w:pPr>
      <w:bookmarkStart w:id="0" w:name="_GoBack"/>
      <w:bookmarkEnd w:id="0"/>
      <w:r w:rsidRPr="003008D7">
        <w:rPr>
          <w:b/>
        </w:rPr>
        <w:t>GENERIC ABILITIES ASSESSMENT</w:t>
      </w:r>
    </w:p>
    <w:p w:rsidR="004324C2" w:rsidRPr="00113DBE" w:rsidRDefault="004324C2" w:rsidP="004324C2">
      <w:pPr>
        <w:pStyle w:val="CM7"/>
        <w:rPr>
          <w:rFonts w:cs="Arial"/>
          <w:b/>
          <w:color w:val="008000"/>
          <w:sz w:val="22"/>
          <w:szCs w:val="22"/>
        </w:rPr>
      </w:pPr>
    </w:p>
    <w:p w:rsidR="004324C2" w:rsidRPr="00113DBE" w:rsidRDefault="004324C2" w:rsidP="004324C2">
      <w:pPr>
        <w:numPr>
          <w:ilvl w:val="0"/>
          <w:numId w:val="1"/>
        </w:numPr>
        <w:rPr>
          <w:b/>
          <w:color w:val="008000"/>
        </w:rPr>
      </w:pPr>
      <w:r w:rsidRPr="00113DBE">
        <w:rPr>
          <w:b/>
          <w:color w:val="008000"/>
        </w:rPr>
        <w:t>Read description and definiti</w:t>
      </w:r>
      <w:r w:rsidR="00242E64">
        <w:rPr>
          <w:b/>
          <w:color w:val="008000"/>
        </w:rPr>
        <w:t>ons of generic abilities – page 1</w:t>
      </w:r>
      <w:r w:rsidRPr="00113DBE">
        <w:rPr>
          <w:b/>
          <w:color w:val="008000"/>
        </w:rPr>
        <w:t xml:space="preserve">. </w:t>
      </w:r>
    </w:p>
    <w:p w:rsidR="004324C2" w:rsidRPr="00113DBE" w:rsidRDefault="004324C2" w:rsidP="004324C2">
      <w:pPr>
        <w:numPr>
          <w:ilvl w:val="0"/>
          <w:numId w:val="1"/>
        </w:numPr>
        <w:rPr>
          <w:b/>
          <w:color w:val="008000"/>
        </w:rPr>
      </w:pPr>
      <w:r w:rsidRPr="00113DBE">
        <w:rPr>
          <w:b/>
          <w:color w:val="008000"/>
        </w:rPr>
        <w:t xml:space="preserve">Become familiar with behavioral criteria for each level – pages 2 &amp; 3. </w:t>
      </w:r>
    </w:p>
    <w:p w:rsidR="004324C2" w:rsidRPr="00113DBE" w:rsidRDefault="003D0347" w:rsidP="004324C2">
      <w:pPr>
        <w:numPr>
          <w:ilvl w:val="0"/>
          <w:numId w:val="1"/>
        </w:numPr>
        <w:rPr>
          <w:b/>
          <w:color w:val="008000"/>
        </w:rPr>
      </w:pPr>
      <w:r>
        <w:rPr>
          <w:b/>
          <w:color w:val="008000"/>
        </w:rPr>
        <w:t xml:space="preserve">Assess </w:t>
      </w:r>
      <w:r w:rsidR="004324C2" w:rsidRPr="00113DBE">
        <w:rPr>
          <w:b/>
          <w:color w:val="008000"/>
        </w:rPr>
        <w:t xml:space="preserve">performance </w:t>
      </w:r>
      <w:r>
        <w:rPr>
          <w:b/>
          <w:color w:val="008000"/>
        </w:rPr>
        <w:t xml:space="preserve">at the end of the clinical experience by </w:t>
      </w:r>
      <w:r w:rsidRPr="00242E64">
        <w:rPr>
          <w:b/>
          <w:color w:val="008000"/>
          <w:u w:val="single"/>
        </w:rPr>
        <w:t>highlighting appropriate characteristics on pages 2 and 3</w:t>
      </w:r>
      <w:r w:rsidR="004324C2" w:rsidRPr="00113DBE">
        <w:rPr>
          <w:b/>
          <w:color w:val="008000"/>
        </w:rPr>
        <w:t xml:space="preserve">. </w:t>
      </w:r>
    </w:p>
    <w:p w:rsidR="006C21C4" w:rsidRDefault="004324C2" w:rsidP="004324C2">
      <w:pPr>
        <w:numPr>
          <w:ilvl w:val="0"/>
          <w:numId w:val="1"/>
        </w:numPr>
        <w:rPr>
          <w:b/>
          <w:color w:val="008000"/>
        </w:rPr>
      </w:pPr>
      <w:r w:rsidRPr="00113DBE">
        <w:rPr>
          <w:b/>
          <w:color w:val="008000"/>
        </w:rPr>
        <w:t>Re</w:t>
      </w:r>
      <w:r w:rsidR="003D0347">
        <w:rPr>
          <w:b/>
          <w:color w:val="008000"/>
        </w:rPr>
        <w:t>view the Generic Abilities Assessment with</w:t>
      </w:r>
      <w:r w:rsidRPr="00113DBE">
        <w:rPr>
          <w:b/>
          <w:color w:val="008000"/>
        </w:rPr>
        <w:t xml:space="preserve"> </w:t>
      </w:r>
      <w:r w:rsidR="006C21C4">
        <w:rPr>
          <w:b/>
          <w:color w:val="008000"/>
        </w:rPr>
        <w:t>the clinical instructor.</w:t>
      </w:r>
    </w:p>
    <w:p w:rsidR="004324C2" w:rsidRDefault="006C21C4" w:rsidP="00F9442E">
      <w:pPr>
        <w:numPr>
          <w:ilvl w:val="0"/>
          <w:numId w:val="1"/>
        </w:numPr>
      </w:pPr>
      <w:r w:rsidRPr="006C21C4">
        <w:rPr>
          <w:b/>
          <w:color w:val="008000"/>
        </w:rPr>
        <w:t>Upon completion,</w:t>
      </w:r>
      <w:r w:rsidR="003D0347" w:rsidRPr="006C21C4">
        <w:rPr>
          <w:b/>
          <w:color w:val="008000"/>
        </w:rPr>
        <w:t xml:space="preserve"> </w:t>
      </w:r>
      <w:r w:rsidR="0062205C">
        <w:rPr>
          <w:b/>
          <w:color w:val="008000"/>
        </w:rPr>
        <w:t xml:space="preserve">submit via the Assignments </w:t>
      </w:r>
      <w:r w:rsidR="00662C53">
        <w:rPr>
          <w:b/>
          <w:color w:val="008000"/>
        </w:rPr>
        <w:t>link</w:t>
      </w:r>
      <w:r w:rsidR="0062205C">
        <w:rPr>
          <w:b/>
          <w:color w:val="008000"/>
        </w:rPr>
        <w:t xml:space="preserve"> in Canvas</w:t>
      </w:r>
      <w:r w:rsidR="00DB1E1B">
        <w:rPr>
          <w:b/>
          <w:color w:val="008000"/>
        </w:rPr>
        <w:t xml:space="preserve"> or </w:t>
      </w:r>
      <w:r w:rsidR="0062205C">
        <w:rPr>
          <w:b/>
          <w:color w:val="008000"/>
        </w:rPr>
        <w:t xml:space="preserve">via </w:t>
      </w:r>
      <w:r w:rsidR="003D0347" w:rsidRPr="006C21C4">
        <w:rPr>
          <w:b/>
          <w:color w:val="008000"/>
        </w:rPr>
        <w:t>email</w:t>
      </w:r>
      <w:r w:rsidRPr="006C21C4">
        <w:rPr>
          <w:b/>
          <w:color w:val="008000"/>
        </w:rPr>
        <w:t xml:space="preserve"> to Alissa Thompson, Academic Coordinator of Clinical Education  </w:t>
      </w:r>
      <w:hyperlink r:id="rId7" w:history="1">
        <w:r w:rsidRPr="00E10994">
          <w:rPr>
            <w:rStyle w:val="Hyperlink"/>
            <w:b/>
          </w:rPr>
          <w:t>alissa.thompson@mchs.edu</w:t>
        </w:r>
      </w:hyperlink>
      <w:r w:rsidR="00503AA4" w:rsidRPr="006C21C4">
        <w:rPr>
          <w:b/>
          <w:color w:val="008000"/>
        </w:rPr>
        <w:t xml:space="preserve"> </w:t>
      </w:r>
      <w:r>
        <w:rPr>
          <w:b/>
          <w:color w:val="008000"/>
        </w:rPr>
        <w:br/>
      </w:r>
    </w:p>
    <w:p w:rsidR="004324C2" w:rsidRDefault="004324C2" w:rsidP="004324C2">
      <w:pPr>
        <w:jc w:val="center"/>
        <w:rPr>
          <w:rFonts w:cs="Arial"/>
          <w:b/>
          <w:bCs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t>Generic Abilities**</w:t>
      </w:r>
    </w:p>
    <w:p w:rsidR="004324C2" w:rsidRDefault="004324C2" w:rsidP="004324C2">
      <w:pPr>
        <w:jc w:val="center"/>
        <w:rPr>
          <w:rFonts w:cs="Arial"/>
          <w:b/>
          <w:bCs/>
          <w:color w:val="000000"/>
          <w:sz w:val="23"/>
          <w:szCs w:val="23"/>
        </w:rPr>
      </w:pPr>
    </w:p>
    <w:p w:rsidR="004324C2" w:rsidRDefault="004324C2" w:rsidP="004324C2">
      <w:pPr>
        <w:jc w:val="both"/>
      </w:pPr>
      <w:r w:rsidRPr="003008D7">
        <w:t xml:space="preserve">Generic abilities are attributes, characteristics or behaviors that are not explicitly part of the profession’s core of knowledge and technical skills but </w:t>
      </w:r>
      <w:proofErr w:type="gramStart"/>
      <w:r w:rsidRPr="003008D7">
        <w:t>are nevertheless</w:t>
      </w:r>
      <w:proofErr w:type="gramEnd"/>
      <w:r w:rsidRPr="003008D7">
        <w:t xml:space="preserve"> required for success in the profession. Ten generic abilities </w:t>
      </w:r>
      <w:proofErr w:type="gramStart"/>
      <w:r w:rsidRPr="003008D7">
        <w:t>were identified</w:t>
      </w:r>
      <w:proofErr w:type="gramEnd"/>
      <w:r w:rsidRPr="003008D7">
        <w:t xml:space="preserve"> through a study conducted at </w:t>
      </w:r>
      <w:r w:rsidRPr="006E3AE4">
        <w:t>UW-Madison in 1991 – 92.  The ten abilities and definitions developed are:</w:t>
      </w:r>
    </w:p>
    <w:p w:rsidR="004324C2" w:rsidRDefault="004324C2" w:rsidP="004324C2">
      <w:pPr>
        <w:jc w:val="both"/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6814"/>
      </w:tblGrid>
      <w:tr w:rsidR="004324C2" w:rsidTr="00CE478A">
        <w:trPr>
          <w:jc w:val="center"/>
        </w:trPr>
        <w:tc>
          <w:tcPr>
            <w:tcW w:w="2879" w:type="dxa"/>
            <w:shd w:val="clear" w:color="auto" w:fill="auto"/>
            <w:vAlign w:val="center"/>
          </w:tcPr>
          <w:p w:rsidR="004324C2" w:rsidRPr="00CE478A" w:rsidRDefault="004324C2" w:rsidP="003B7BA2">
            <w:pPr>
              <w:rPr>
                <w:rFonts w:ascii="Arial" w:hAnsi="Arial" w:cs="Arial"/>
              </w:rPr>
            </w:pPr>
            <w:r w:rsidRPr="00CE478A">
              <w:rPr>
                <w:rFonts w:ascii="Arial" w:hAnsi="Arial" w:cs="Arial"/>
                <w:b/>
                <w:bCs/>
                <w:sz w:val="22"/>
                <w:szCs w:val="22"/>
              </w:rPr>
              <w:t>Generic Ability</w:t>
            </w:r>
          </w:p>
        </w:tc>
        <w:tc>
          <w:tcPr>
            <w:tcW w:w="6814" w:type="dxa"/>
            <w:shd w:val="clear" w:color="auto" w:fill="auto"/>
            <w:vAlign w:val="center"/>
          </w:tcPr>
          <w:p w:rsidR="004324C2" w:rsidRPr="00CE478A" w:rsidRDefault="004324C2" w:rsidP="003B7BA2">
            <w:pPr>
              <w:rPr>
                <w:rFonts w:ascii="Arial" w:hAnsi="Arial" w:cs="Arial"/>
              </w:rPr>
            </w:pPr>
            <w:r w:rsidRPr="00CE47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Definition </w:t>
            </w:r>
          </w:p>
        </w:tc>
      </w:tr>
      <w:tr w:rsidR="004324C2" w:rsidTr="00CE478A">
        <w:trPr>
          <w:jc w:val="center"/>
        </w:trPr>
        <w:tc>
          <w:tcPr>
            <w:tcW w:w="287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9805F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>Commitment to Learning</w:t>
            </w:r>
          </w:p>
        </w:tc>
        <w:tc>
          <w:tcPr>
            <w:tcW w:w="68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3B7BA2">
            <w:p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 xml:space="preserve">The ability to self-assess, self-corrects, and self-direct; to identify needs and sources of learning; and </w:t>
            </w:r>
            <w:proofErr w:type="gramStart"/>
            <w:r w:rsidRPr="009805F7">
              <w:rPr>
                <w:rFonts w:ascii="Arial" w:hAnsi="Arial" w:cs="Arial"/>
                <w:sz w:val="22"/>
                <w:szCs w:val="22"/>
              </w:rPr>
              <w:t>to continually seek</w:t>
            </w:r>
            <w:proofErr w:type="gramEnd"/>
            <w:r w:rsidRPr="009805F7">
              <w:rPr>
                <w:rFonts w:ascii="Arial" w:hAnsi="Arial" w:cs="Arial"/>
                <w:sz w:val="22"/>
                <w:szCs w:val="22"/>
              </w:rPr>
              <w:t xml:space="preserve"> new knowledge and understanding. </w:t>
            </w:r>
          </w:p>
        </w:tc>
      </w:tr>
      <w:tr w:rsidR="004324C2" w:rsidTr="00CE478A">
        <w:trPr>
          <w:jc w:val="center"/>
        </w:trPr>
        <w:tc>
          <w:tcPr>
            <w:tcW w:w="287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9805F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>Interpersonal Skills</w:t>
            </w:r>
          </w:p>
        </w:tc>
        <w:tc>
          <w:tcPr>
            <w:tcW w:w="68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3B7BA2">
            <w:p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 xml:space="preserve">The ability to interact effectively with patients, families, colleagues, other health care professionals, and the community and to deal effectively with cultural and ethnic diversity issues. </w:t>
            </w:r>
          </w:p>
        </w:tc>
      </w:tr>
      <w:tr w:rsidR="004324C2" w:rsidTr="00CE478A">
        <w:trPr>
          <w:jc w:val="center"/>
        </w:trPr>
        <w:tc>
          <w:tcPr>
            <w:tcW w:w="287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9805F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>Communication Skills</w:t>
            </w:r>
          </w:p>
        </w:tc>
        <w:tc>
          <w:tcPr>
            <w:tcW w:w="68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3B7BA2">
            <w:p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 xml:space="preserve">The ability to communicate effectively (i.e., speaking, body language, reading, writing, listening) for varied audiences and purposes. </w:t>
            </w:r>
          </w:p>
        </w:tc>
      </w:tr>
      <w:tr w:rsidR="004324C2" w:rsidTr="00CE478A">
        <w:trPr>
          <w:jc w:val="center"/>
        </w:trPr>
        <w:tc>
          <w:tcPr>
            <w:tcW w:w="287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9805F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>Effective Use of Time and Resources</w:t>
            </w:r>
          </w:p>
        </w:tc>
        <w:tc>
          <w:tcPr>
            <w:tcW w:w="68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3B7BA2">
            <w:p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 xml:space="preserve">The ability to obtain the maximum benefit from a minimum investment of time and resources. </w:t>
            </w:r>
          </w:p>
        </w:tc>
      </w:tr>
      <w:tr w:rsidR="004324C2" w:rsidTr="00CE478A">
        <w:trPr>
          <w:jc w:val="center"/>
        </w:trPr>
        <w:tc>
          <w:tcPr>
            <w:tcW w:w="287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9805F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>Use of Constructive Feedback</w:t>
            </w:r>
          </w:p>
        </w:tc>
        <w:tc>
          <w:tcPr>
            <w:tcW w:w="68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3B7BA2">
            <w:p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 xml:space="preserve">The ability to identify sources of and seek out feedback and to effectively use and provide feedback for improving personal interaction. </w:t>
            </w:r>
          </w:p>
        </w:tc>
      </w:tr>
      <w:tr w:rsidR="004324C2" w:rsidTr="00CE478A">
        <w:trPr>
          <w:jc w:val="center"/>
        </w:trPr>
        <w:tc>
          <w:tcPr>
            <w:tcW w:w="287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9805F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>Problem-Solving</w:t>
            </w:r>
          </w:p>
        </w:tc>
        <w:tc>
          <w:tcPr>
            <w:tcW w:w="68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3B7BA2">
            <w:p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 xml:space="preserve">The ability to recognize and define problems, analyze data, develop and implement solutions, and evaluate outcomes. </w:t>
            </w:r>
          </w:p>
        </w:tc>
      </w:tr>
      <w:tr w:rsidR="004324C2" w:rsidTr="00CE478A">
        <w:trPr>
          <w:jc w:val="center"/>
        </w:trPr>
        <w:tc>
          <w:tcPr>
            <w:tcW w:w="287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9805F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>Professionalism</w:t>
            </w:r>
          </w:p>
        </w:tc>
        <w:tc>
          <w:tcPr>
            <w:tcW w:w="68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3B7BA2">
            <w:p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 xml:space="preserve">The ability to exhibit appropriate professional conduct and to represent the profession effectively. </w:t>
            </w:r>
          </w:p>
        </w:tc>
      </w:tr>
      <w:tr w:rsidR="004324C2" w:rsidTr="00CE478A">
        <w:trPr>
          <w:jc w:val="center"/>
        </w:trPr>
        <w:tc>
          <w:tcPr>
            <w:tcW w:w="287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9805F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>Responsibility</w:t>
            </w:r>
          </w:p>
        </w:tc>
        <w:tc>
          <w:tcPr>
            <w:tcW w:w="68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3B7BA2">
            <w:p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 xml:space="preserve">The ability to fulfill commitments and to be accountable for actions and outcomes. </w:t>
            </w:r>
          </w:p>
        </w:tc>
      </w:tr>
      <w:tr w:rsidR="004324C2" w:rsidTr="00CE478A">
        <w:trPr>
          <w:jc w:val="center"/>
        </w:trPr>
        <w:tc>
          <w:tcPr>
            <w:tcW w:w="2879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9805F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>Critical Thinking</w:t>
            </w:r>
          </w:p>
        </w:tc>
        <w:tc>
          <w:tcPr>
            <w:tcW w:w="68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3B7BA2">
            <w:p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 xml:space="preserve">The ability to question logically; to identify, generate, and evaluate elements of logical argument; to recognize and differentiate facts, illusions, assumptions, and hidden assumptions; and to distinguish the relevant from the irrelevant. </w:t>
            </w:r>
          </w:p>
        </w:tc>
      </w:tr>
      <w:tr w:rsidR="004324C2" w:rsidTr="00CE478A">
        <w:trPr>
          <w:jc w:val="center"/>
        </w:trPr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9805F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>Stress Management</w:t>
            </w:r>
          </w:p>
        </w:tc>
        <w:tc>
          <w:tcPr>
            <w:tcW w:w="6814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9805F7" w:rsidRDefault="004324C2" w:rsidP="003B7BA2">
            <w:pPr>
              <w:rPr>
                <w:rFonts w:ascii="Arial" w:hAnsi="Arial" w:cs="Arial"/>
                <w:sz w:val="22"/>
                <w:szCs w:val="22"/>
              </w:rPr>
            </w:pPr>
            <w:r w:rsidRPr="009805F7">
              <w:rPr>
                <w:rFonts w:ascii="Arial" w:hAnsi="Arial" w:cs="Arial"/>
                <w:sz w:val="22"/>
                <w:szCs w:val="22"/>
              </w:rPr>
              <w:t>The ability to identify sources of stress and to develop effective coping behaviors.</w:t>
            </w:r>
          </w:p>
        </w:tc>
      </w:tr>
      <w:tr w:rsidR="004324C2" w:rsidRPr="00CE478A" w:rsidTr="00CE478A">
        <w:trPr>
          <w:jc w:val="center"/>
        </w:trPr>
        <w:tc>
          <w:tcPr>
            <w:tcW w:w="9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324C2" w:rsidRPr="00CE478A" w:rsidRDefault="004324C2" w:rsidP="003B7BA2">
            <w:pPr>
              <w:rPr>
                <w:rFonts w:ascii="Arial" w:hAnsi="Arial" w:cs="Arial"/>
                <w:sz w:val="20"/>
                <w:szCs w:val="20"/>
              </w:rPr>
            </w:pPr>
            <w:r w:rsidRPr="00CE478A">
              <w:rPr>
                <w:rFonts w:ascii="Arial" w:hAnsi="Arial" w:cs="Arial"/>
                <w:sz w:val="20"/>
                <w:szCs w:val="20"/>
              </w:rPr>
              <w:t xml:space="preserve">**Developed by the Physical Therapy Program, </w:t>
            </w:r>
            <w:smartTag w:uri="urn:schemas-microsoft-com:office:smarttags" w:element="place">
              <w:smartTag w:uri="urn:schemas-microsoft-com:office:smarttags" w:element="PlaceType">
                <w:r w:rsidRPr="00CE478A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  <w:r w:rsidRPr="00CE478A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CE478A">
                  <w:rPr>
                    <w:rFonts w:ascii="Arial" w:hAnsi="Arial" w:cs="Arial"/>
                    <w:sz w:val="20"/>
                    <w:szCs w:val="20"/>
                  </w:rPr>
                  <w:t>Wisconsin-Madison</w:t>
                </w:r>
              </w:smartTag>
            </w:smartTag>
          </w:p>
          <w:p w:rsidR="004324C2" w:rsidRPr="00CE478A" w:rsidRDefault="004324C2" w:rsidP="003B7BA2">
            <w:pPr>
              <w:rPr>
                <w:rFonts w:ascii="Arial" w:hAnsi="Arial" w:cs="Arial"/>
                <w:sz w:val="20"/>
                <w:szCs w:val="20"/>
              </w:rPr>
            </w:pPr>
            <w:r w:rsidRPr="00CE478A">
              <w:rPr>
                <w:rFonts w:ascii="Arial" w:hAnsi="Arial" w:cs="Arial"/>
                <w:sz w:val="20"/>
                <w:szCs w:val="20"/>
              </w:rPr>
              <w:t xml:space="preserve">   May et al Journal of physical Therapy Education 9-1  Spring 1995</w:t>
            </w:r>
          </w:p>
        </w:tc>
      </w:tr>
    </w:tbl>
    <w:p w:rsidR="004D7BAE" w:rsidRDefault="00EB2566" w:rsidP="004324C2">
      <w:pPr>
        <w:jc w:val="center"/>
        <w:rPr>
          <w:b/>
        </w:rPr>
      </w:pPr>
      <w:r>
        <w:rPr>
          <w:b/>
        </w:rPr>
        <w:br/>
      </w:r>
    </w:p>
    <w:p w:rsidR="004D7BAE" w:rsidRDefault="004D7BAE" w:rsidP="004324C2">
      <w:pPr>
        <w:jc w:val="center"/>
        <w:rPr>
          <w:b/>
        </w:rPr>
      </w:pPr>
    </w:p>
    <w:p w:rsidR="004D7BAE" w:rsidRDefault="004D7BAE" w:rsidP="004324C2">
      <w:pPr>
        <w:jc w:val="center"/>
        <w:rPr>
          <w:b/>
        </w:rPr>
      </w:pPr>
    </w:p>
    <w:p w:rsidR="004324C2" w:rsidRDefault="004324C2" w:rsidP="004324C2">
      <w:pPr>
        <w:jc w:val="center"/>
        <w:rPr>
          <w:b/>
        </w:rPr>
      </w:pPr>
      <w:r>
        <w:rPr>
          <w:b/>
        </w:rPr>
        <w:t xml:space="preserve">Instructions: </w:t>
      </w:r>
      <w:r w:rsidRPr="00993583">
        <w:rPr>
          <w:b/>
          <w:highlight w:val="cyan"/>
        </w:rPr>
        <w:t>Highlight</w:t>
      </w:r>
      <w:r>
        <w:rPr>
          <w:b/>
        </w:rPr>
        <w:t xml:space="preserve"> or </w:t>
      </w:r>
      <w:r w:rsidRPr="00DB12E3">
        <w:rPr>
          <w:b/>
          <w:u w:val="single"/>
        </w:rPr>
        <w:t>Underline</w:t>
      </w:r>
      <w:r>
        <w:rPr>
          <w:b/>
        </w:rPr>
        <w:t xml:space="preserve"> all criteria that describe the student’s performance.</w:t>
      </w:r>
    </w:p>
    <w:p w:rsidR="004324C2" w:rsidRDefault="004324C2" w:rsidP="004324C2">
      <w:pPr>
        <w:jc w:val="center"/>
        <w:rPr>
          <w:b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2857"/>
        <w:gridCol w:w="2830"/>
        <w:gridCol w:w="2860"/>
      </w:tblGrid>
      <w:tr w:rsidR="004324C2" w:rsidRPr="00477A6A" w:rsidTr="00687912">
        <w:trPr>
          <w:trHeight w:val="627"/>
          <w:jc w:val="center"/>
        </w:trPr>
        <w:tc>
          <w:tcPr>
            <w:tcW w:w="1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C2" w:rsidRPr="00477A6A" w:rsidRDefault="004324C2" w:rsidP="003B7BA2">
            <w:pPr>
              <w:pStyle w:val="Default"/>
              <w:rPr>
                <w:sz w:val="20"/>
                <w:szCs w:val="20"/>
              </w:rPr>
            </w:pPr>
            <w:r w:rsidRPr="00477A6A">
              <w:rPr>
                <w:b/>
                <w:bCs/>
                <w:sz w:val="20"/>
                <w:szCs w:val="20"/>
              </w:rPr>
              <w:t xml:space="preserve">Generic Abilities 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C2" w:rsidRPr="00477A6A" w:rsidRDefault="004324C2" w:rsidP="003B7BA2">
            <w:pPr>
              <w:pStyle w:val="Default"/>
              <w:rPr>
                <w:sz w:val="20"/>
                <w:szCs w:val="20"/>
              </w:rPr>
            </w:pPr>
            <w:r w:rsidRPr="00477A6A">
              <w:rPr>
                <w:b/>
                <w:bCs/>
                <w:sz w:val="20"/>
                <w:szCs w:val="20"/>
                <w:u w:val="single"/>
              </w:rPr>
              <w:t>Beginning</w:t>
            </w:r>
            <w:r w:rsidRPr="00477A6A">
              <w:rPr>
                <w:b/>
                <w:bCs/>
                <w:sz w:val="20"/>
                <w:szCs w:val="20"/>
              </w:rPr>
              <w:t xml:space="preserve"> Level </w:t>
            </w:r>
            <w:r w:rsidRPr="00477A6A">
              <w:rPr>
                <w:b/>
                <w:bCs/>
                <w:sz w:val="20"/>
                <w:szCs w:val="20"/>
              </w:rPr>
              <w:br/>
              <w:t xml:space="preserve">Behavioral Criteria 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C2" w:rsidRPr="00477A6A" w:rsidRDefault="004324C2" w:rsidP="003B7BA2">
            <w:pPr>
              <w:pStyle w:val="Default"/>
              <w:rPr>
                <w:sz w:val="20"/>
                <w:szCs w:val="20"/>
              </w:rPr>
            </w:pPr>
            <w:r w:rsidRPr="00477A6A">
              <w:rPr>
                <w:b/>
                <w:bCs/>
                <w:sz w:val="20"/>
                <w:szCs w:val="20"/>
                <w:u w:val="single"/>
              </w:rPr>
              <w:t>Developing</w:t>
            </w:r>
            <w:r w:rsidRPr="00477A6A">
              <w:rPr>
                <w:b/>
                <w:bCs/>
                <w:sz w:val="20"/>
                <w:szCs w:val="20"/>
              </w:rPr>
              <w:t xml:space="preserve"> Level Behavioral Criteria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C2" w:rsidRPr="00477A6A" w:rsidRDefault="004324C2" w:rsidP="003B7BA2">
            <w:pPr>
              <w:pStyle w:val="Default"/>
              <w:rPr>
                <w:sz w:val="20"/>
                <w:szCs w:val="20"/>
              </w:rPr>
            </w:pPr>
            <w:r w:rsidRPr="00477A6A">
              <w:rPr>
                <w:b/>
                <w:bCs/>
                <w:sz w:val="20"/>
                <w:szCs w:val="20"/>
                <w:u w:val="single"/>
              </w:rPr>
              <w:t>Entry Level</w:t>
            </w:r>
            <w:r w:rsidRPr="00477A6A">
              <w:rPr>
                <w:b/>
                <w:bCs/>
                <w:sz w:val="20"/>
                <w:szCs w:val="20"/>
              </w:rPr>
              <w:t xml:space="preserve"> Behavioral Criteria </w:t>
            </w:r>
          </w:p>
        </w:tc>
      </w:tr>
      <w:tr w:rsidR="004324C2" w:rsidRPr="00EB2566" w:rsidTr="00687912">
        <w:trPr>
          <w:trHeight w:val="295"/>
          <w:jc w:val="center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1. Commitment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lastRenderedPageBreak/>
              <w:t xml:space="preserve">to Learning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lastRenderedPageBreak/>
              <w:t xml:space="preserve">Identifies problems;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Prioritizes information needs;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Applies new information and </w:t>
            </w:r>
          </w:p>
        </w:tc>
      </w:tr>
      <w:tr w:rsidR="004324C2" w:rsidRPr="00EB2566" w:rsidTr="00687912">
        <w:trPr>
          <w:trHeight w:val="2847"/>
          <w:jc w:val="center"/>
        </w:trPr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formulates appropriate questions; identifies and locates appropriate resources; demonstrates a positive attitude (motivation) toward learning; offers own thoughts and ideas; identifies need for further information. 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analyzes and subdivides large questions into components; seeks out professional literature; sets personal and professional goals; identifies own learning needs based on previous experiences; plans and presents an in-service, or research or case studies; welcomes and\or seeks new learning opportunities. 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re-evaluates performance; accepts that there may be more than one answer to a problem; recognizes the need to and is able to verify solutions to problems; reads articles critically and understands the limits of application to professional practice; researches and studies areas where knowledge base is lacking. </w:t>
            </w:r>
          </w:p>
        </w:tc>
      </w:tr>
      <w:tr w:rsidR="004324C2" w:rsidRPr="00EB2566" w:rsidTr="00687912">
        <w:trPr>
          <w:trHeight w:val="3832"/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2. Interpersonal Skills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Maintains professional demeanor in all clinical interactions; demonstrates interest in patients as individuals; respects cultural and personal differences of others; is non-judgmental about patients’ lifestyles; communicates with others in a respectful, confident manner; respects personal space of patients and others; maintains confidentiality in all clinical interactions; demonstrates acceptance of limited knowledge and experience.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>Recognizes impact of non</w:t>
            </w:r>
            <w:r w:rsidRPr="00EB2566">
              <w:rPr>
                <w:sz w:val="18"/>
                <w:szCs w:val="18"/>
              </w:rPr>
              <w:softHyphen/>
              <w:t xml:space="preserve">verbal communication and modifies accordingly; assumes responsibility for own actions; motivates others to achieve; establishes trust; seeks to gain knowledge and input from others; respects role of support staff.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Listens to patient but reflects back to original concern; works effectively with challenging patients; responds effectively to unexpected experiences; talks about difficult issues with sensitivity and objectivity; delegates to others as needed; approaches others to discuss differences in opinion; accommodates differences in learning styles. </w:t>
            </w:r>
          </w:p>
        </w:tc>
      </w:tr>
      <w:tr w:rsidR="004324C2" w:rsidRPr="00EB2566" w:rsidTr="00687912">
        <w:trPr>
          <w:trHeight w:val="2682"/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3. Communication Skills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>Demonstrates understanding of basic English (verbal and written): uses correct grammar, accurate spelling and expression; writes legibly; recognizes impact of non</w:t>
            </w:r>
            <w:r w:rsidRPr="00EB2566">
              <w:rPr>
                <w:sz w:val="18"/>
                <w:szCs w:val="18"/>
              </w:rPr>
              <w:softHyphen/>
              <w:t xml:space="preserve">verbal communication: listens actively; maintains eye contact.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>Utilizes non-verbal communi</w:t>
            </w:r>
            <w:r w:rsidR="00F05A5E">
              <w:rPr>
                <w:sz w:val="18"/>
                <w:szCs w:val="18"/>
              </w:rPr>
              <w:t>cation to augment verbal messag</w:t>
            </w:r>
            <w:r w:rsidRPr="00EB2566">
              <w:rPr>
                <w:sz w:val="18"/>
                <w:szCs w:val="18"/>
              </w:rPr>
              <w:t xml:space="preserve">e; restates, reflects and clarifies message; collects necessary information from the patient interview.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Modifies communication (verbal and written) to meet needs of different audiences; presents verbal or written messages with logical organization and sequencing; maintains open and constructive communication; utilizes communication technology effectively; dictates clearly and concisely. </w:t>
            </w:r>
          </w:p>
        </w:tc>
      </w:tr>
      <w:tr w:rsidR="004324C2" w:rsidRPr="00EB2566" w:rsidTr="00687912">
        <w:trPr>
          <w:trHeight w:val="262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 Effective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Use of Time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and Resources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Focuses on tasks at hand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without dwelling on past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mistakes; recognizes own resource limitations; uses existing resources effectively; uses unscheduled time efficiently; completes assignments in timely fashion.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Sets up own schedule;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coordinates schedule with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others; demonstrates flexibility; plans ahead.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Sets priorities and reorganizes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when needed; considers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patient’s goals in context of patient, clinic and </w:t>
            </w:r>
            <w:r w:rsidR="008A454A" w:rsidRPr="00EB2566">
              <w:rPr>
                <w:sz w:val="18"/>
                <w:szCs w:val="18"/>
              </w:rPr>
              <w:t>third-party</w:t>
            </w:r>
            <w:r w:rsidRPr="00EB2566">
              <w:rPr>
                <w:sz w:val="18"/>
                <w:szCs w:val="18"/>
              </w:rPr>
              <w:t xml:space="preserve"> resources; has ability to say “No”; performs multiple tasks simultaneously and delegates when appropriate; uses scheduled time with each patient efficiently</w:t>
            </w:r>
            <w:r w:rsidR="00EB2566">
              <w:rPr>
                <w:sz w:val="18"/>
                <w:szCs w:val="18"/>
              </w:rPr>
              <w:t>.</w:t>
            </w:r>
            <w:r w:rsidRPr="00EB2566">
              <w:rPr>
                <w:sz w:val="18"/>
                <w:szCs w:val="18"/>
              </w:rPr>
              <w:t xml:space="preserve"> </w:t>
            </w:r>
          </w:p>
        </w:tc>
      </w:tr>
    </w:tbl>
    <w:p w:rsidR="004D7BAE" w:rsidRDefault="004D7BAE" w:rsidP="004324C2">
      <w:pPr>
        <w:jc w:val="center"/>
        <w:rPr>
          <w:b/>
        </w:rPr>
      </w:pPr>
    </w:p>
    <w:p w:rsidR="004324C2" w:rsidRPr="00E118B4" w:rsidRDefault="004324C2" w:rsidP="004324C2">
      <w:pPr>
        <w:jc w:val="center"/>
        <w:rPr>
          <w:b/>
        </w:rPr>
      </w:pPr>
      <w:r>
        <w:rPr>
          <w:b/>
        </w:rPr>
        <w:t xml:space="preserve">Instructions: </w:t>
      </w:r>
      <w:r w:rsidRPr="00170366">
        <w:rPr>
          <w:b/>
          <w:shd w:val="clear" w:color="auto" w:fill="00FFFF"/>
        </w:rPr>
        <w:t>Highlight</w:t>
      </w:r>
      <w:r>
        <w:rPr>
          <w:b/>
        </w:rPr>
        <w:t xml:space="preserve"> or </w:t>
      </w:r>
      <w:r w:rsidRPr="00DB12E3">
        <w:rPr>
          <w:b/>
          <w:u w:val="single"/>
        </w:rPr>
        <w:t>Underline</w:t>
      </w:r>
      <w:r>
        <w:rPr>
          <w:b/>
        </w:rPr>
        <w:t xml:space="preserve"> all criteria that describe the student’s performance.</w:t>
      </w:r>
    </w:p>
    <w:p w:rsidR="004324C2" w:rsidRDefault="004324C2" w:rsidP="004324C2">
      <w:pPr>
        <w:jc w:val="center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2815"/>
        <w:gridCol w:w="2837"/>
        <w:gridCol w:w="2875"/>
      </w:tblGrid>
      <w:tr w:rsidR="004324C2" w:rsidRPr="00EB2566" w:rsidTr="003B7BA2">
        <w:trPr>
          <w:trHeight w:val="62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C2" w:rsidRPr="00EB2566" w:rsidRDefault="004324C2" w:rsidP="003B7BA2">
            <w:pPr>
              <w:pStyle w:val="Default"/>
              <w:rPr>
                <w:sz w:val="20"/>
                <w:szCs w:val="20"/>
              </w:rPr>
            </w:pPr>
            <w:r w:rsidRPr="00EB2566">
              <w:rPr>
                <w:b/>
                <w:bCs/>
                <w:sz w:val="20"/>
                <w:szCs w:val="20"/>
              </w:rPr>
              <w:t xml:space="preserve">Generic Abilities 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C2" w:rsidRPr="00EB2566" w:rsidRDefault="004324C2" w:rsidP="003B7BA2">
            <w:pPr>
              <w:pStyle w:val="Default"/>
              <w:rPr>
                <w:sz w:val="20"/>
                <w:szCs w:val="20"/>
              </w:rPr>
            </w:pPr>
            <w:r w:rsidRPr="00EB2566">
              <w:rPr>
                <w:b/>
                <w:bCs/>
                <w:sz w:val="20"/>
                <w:szCs w:val="20"/>
                <w:u w:val="single"/>
              </w:rPr>
              <w:t>Beginning</w:t>
            </w:r>
            <w:r w:rsidRPr="00EB2566">
              <w:rPr>
                <w:b/>
                <w:bCs/>
                <w:sz w:val="20"/>
                <w:szCs w:val="20"/>
              </w:rPr>
              <w:t xml:space="preserve"> Level Behavioral Criteria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C2" w:rsidRPr="00EB2566" w:rsidRDefault="004324C2" w:rsidP="003B7BA2">
            <w:pPr>
              <w:pStyle w:val="Default"/>
              <w:rPr>
                <w:sz w:val="20"/>
                <w:szCs w:val="20"/>
              </w:rPr>
            </w:pPr>
            <w:r w:rsidRPr="00EB2566">
              <w:rPr>
                <w:b/>
                <w:bCs/>
                <w:sz w:val="20"/>
                <w:szCs w:val="20"/>
                <w:u w:val="single"/>
              </w:rPr>
              <w:t>Developing</w:t>
            </w:r>
            <w:r w:rsidRPr="00EB2566">
              <w:rPr>
                <w:b/>
                <w:bCs/>
                <w:sz w:val="20"/>
                <w:szCs w:val="20"/>
              </w:rPr>
              <w:t xml:space="preserve"> Level Behavioral Criteria 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C2" w:rsidRPr="00EB2566" w:rsidRDefault="004324C2" w:rsidP="003B7BA2">
            <w:pPr>
              <w:pStyle w:val="Default"/>
              <w:rPr>
                <w:sz w:val="20"/>
                <w:szCs w:val="20"/>
              </w:rPr>
            </w:pPr>
            <w:r w:rsidRPr="00EB2566">
              <w:rPr>
                <w:b/>
                <w:bCs/>
                <w:sz w:val="20"/>
                <w:szCs w:val="20"/>
                <w:u w:val="single"/>
              </w:rPr>
              <w:t>Entry Level</w:t>
            </w:r>
            <w:r w:rsidRPr="00EB2566">
              <w:rPr>
                <w:b/>
                <w:bCs/>
                <w:sz w:val="20"/>
                <w:szCs w:val="20"/>
              </w:rPr>
              <w:t xml:space="preserve"> Behavioral Criteria </w:t>
            </w:r>
          </w:p>
        </w:tc>
      </w:tr>
      <w:tr w:rsidR="004324C2" w:rsidRPr="00EB2566" w:rsidTr="003B7BA2">
        <w:trPr>
          <w:trHeight w:val="2086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29" w:type="dxa"/>
              <w:right w:w="29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5. Use of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Constructive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Feedback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29" w:type="dxa"/>
              <w:right w:w="29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Demonstrates active listening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skills; actively seeks feedback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and help; demonstrates a positive attitude toward feedback; critiques own performance; maintains two-way information.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29" w:type="dxa"/>
              <w:right w:w="29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Assesses own performance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accurately; utilizes feedback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when establishing </w:t>
            </w:r>
            <w:proofErr w:type="spellStart"/>
            <w:r w:rsidRPr="00EB2566">
              <w:rPr>
                <w:sz w:val="18"/>
                <w:szCs w:val="18"/>
              </w:rPr>
              <w:t>pre</w:t>
            </w:r>
            <w:r w:rsidRPr="00EB2566">
              <w:rPr>
                <w:sz w:val="18"/>
                <w:szCs w:val="18"/>
              </w:rPr>
              <w:softHyphen/>
              <w:t>professional</w:t>
            </w:r>
            <w:proofErr w:type="spellEnd"/>
            <w:r w:rsidRPr="00EB2566">
              <w:rPr>
                <w:sz w:val="18"/>
                <w:szCs w:val="18"/>
              </w:rPr>
              <w:t xml:space="preserve"> goals; provides constructive and timely feedback when establishing pre-professional goals; develops plan of action in response to feedback.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29" w:type="dxa"/>
              <w:right w:w="29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Seeks feedback from clients;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modifies feedback given to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clients according to their learning styles; reconciles differences with sensitivity; considers multiple approaches when responding to feedback. </w:t>
            </w:r>
          </w:p>
        </w:tc>
      </w:tr>
      <w:tr w:rsidR="004324C2" w:rsidRPr="00EB2566" w:rsidTr="003B7BA2">
        <w:trPr>
          <w:trHeight w:val="152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72" w:type="dxa"/>
              <w:right w:w="72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>6. Problem-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Solving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72" w:type="dxa"/>
              <w:right w:w="72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Recognizes problems; states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problems clearly; describes known solutions to problem; identifies resources needed to develop solutions; begins to examine multiple solutions to problems.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72" w:type="dxa"/>
              <w:right w:w="72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Prioritizes problems; identifies contributors to problem; considers consequences of possible solutions; consults with others to clarify problem.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72" w:type="dxa"/>
              <w:right w:w="72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Implements solutions;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reassesses solutions; evaluates outcomes; updates solutions to problems based on current research; accepts responsibility for implementing of solutions. </w:t>
            </w:r>
          </w:p>
        </w:tc>
      </w:tr>
      <w:tr w:rsidR="004324C2" w:rsidRPr="00EB2566" w:rsidTr="003B7BA2">
        <w:trPr>
          <w:trHeight w:val="2341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4" w:type="dxa"/>
              <w:right w:w="14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lastRenderedPageBreak/>
              <w:t xml:space="preserve">7. Professionalism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right w:w="29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Abides by APTA Code of Ethics; demonstrates awareness of state licensure regulations; abides by facility policies and procedures; projects professional image; attends professional meetings; demonstrates honesty, compassion, courage and continuous regard for all.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right w:w="29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Identifies positive professional role models; discusses societal expectations of the profession; acts on moral commitment; involves other health care professionals in decision-making; seeks informed consent from patients.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right w:w="29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Demonstrates accountability for professional decision; treats patients within scope of expertise; discusses role of physical therapy in health care; keeps patient as priority. </w:t>
            </w:r>
          </w:p>
        </w:tc>
      </w:tr>
      <w:tr w:rsidR="004324C2" w:rsidRPr="00EB2566" w:rsidTr="003B7BA2">
        <w:trPr>
          <w:trHeight w:val="1567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right w:w="29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8. Responsibility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right w:w="29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Demonstrates dependability; demonstrates punctuality; follows through on commitments; recognizes own limits.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right w:w="29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Accepts responsibility for actions and outcomes; provides safe and secure environment for patients; offers and accepts help; completes projects without prompting.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right w:w="29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Directs patients to other health care professionals when needed; delegates as needed; encourages patient accountability. </w:t>
            </w:r>
          </w:p>
        </w:tc>
      </w:tr>
      <w:tr w:rsidR="004324C2" w:rsidRPr="00EB2566" w:rsidTr="003B7BA2">
        <w:trPr>
          <w:trHeight w:val="1785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9. Critical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Thinking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Raises relevant questions;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considers all available information; states the results of scientific literature; recognizes “holes” in knowledge base; articulates ideas.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Feels challenged to examine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ideas; understands scientific method; formulates new ideas; seeks alternative ideas; formulates alternative hypotheses; critiques hypotheses and ideas.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Exhibits openness to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contradictory ideas; assess issues raised by contradictory ideas; justifies solutions selected; determines effectiveness of applied solutions. </w:t>
            </w:r>
          </w:p>
        </w:tc>
      </w:tr>
      <w:tr w:rsidR="004324C2" w:rsidRPr="00EB2566" w:rsidTr="003B7BA2">
        <w:trPr>
          <w:trHeight w:val="2019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43" w:type="dxa"/>
              <w:right w:w="43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10. Stress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Management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43" w:type="dxa"/>
              <w:right w:w="43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Recognizes own stressors or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problems; recognizes distress or problems in others; seeks assistance as needed; maintains professional demeanor in all situations.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43" w:type="dxa"/>
              <w:right w:w="43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Maintains balance between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professional and personal life; demonstrates effective affective responses in all situations; accepts constructive feedback; establishes outlets to cope with stressors.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right w:w="43" w:type="dxa"/>
            </w:tcMar>
          </w:tcPr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Prioritizes multiple </w:t>
            </w:r>
          </w:p>
          <w:p w:rsidR="004324C2" w:rsidRPr="00EB2566" w:rsidRDefault="004324C2" w:rsidP="003B7BA2">
            <w:pPr>
              <w:pStyle w:val="Default"/>
              <w:rPr>
                <w:sz w:val="18"/>
                <w:szCs w:val="18"/>
              </w:rPr>
            </w:pPr>
            <w:r w:rsidRPr="00EB2566">
              <w:rPr>
                <w:sz w:val="18"/>
                <w:szCs w:val="18"/>
              </w:rPr>
              <w:t xml:space="preserve">commitments; responds calmly to urgent situation; tolerates inconsistencies in health care environment. </w:t>
            </w:r>
          </w:p>
        </w:tc>
      </w:tr>
    </w:tbl>
    <w:p w:rsidR="004324C2" w:rsidRDefault="004324C2" w:rsidP="00687912">
      <w:pPr>
        <w:jc w:val="center"/>
      </w:pPr>
    </w:p>
    <w:p w:rsidR="006F6F17" w:rsidRDefault="006F6F17" w:rsidP="00687912">
      <w:pPr>
        <w:jc w:val="center"/>
      </w:pPr>
    </w:p>
    <w:sectPr w:rsidR="006F6F17" w:rsidSect="00392966">
      <w:footerReference w:type="default" r:id="rId8"/>
      <w:pgSz w:w="12240" w:h="15840"/>
      <w:pgMar w:top="864" w:right="1584" w:bottom="864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39" w:rsidRDefault="00100439">
      <w:r>
        <w:separator/>
      </w:r>
    </w:p>
  </w:endnote>
  <w:endnote w:type="continuationSeparator" w:id="0">
    <w:p w:rsidR="00100439" w:rsidRDefault="0010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5E" w:rsidRDefault="00F05A5E" w:rsidP="003B7B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39" w:rsidRDefault="00100439">
      <w:r>
        <w:separator/>
      </w:r>
    </w:p>
  </w:footnote>
  <w:footnote w:type="continuationSeparator" w:id="0">
    <w:p w:rsidR="00100439" w:rsidRDefault="0010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1100"/>
    <w:multiLevelType w:val="hybridMultilevel"/>
    <w:tmpl w:val="A5066080"/>
    <w:lvl w:ilvl="0" w:tplc="8D8CCF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305C1"/>
    <w:multiLevelType w:val="hybridMultilevel"/>
    <w:tmpl w:val="ABA0C930"/>
    <w:lvl w:ilvl="0" w:tplc="0904432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991A72"/>
    <w:multiLevelType w:val="hybridMultilevel"/>
    <w:tmpl w:val="9B86E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C2"/>
    <w:rsid w:val="0000006F"/>
    <w:rsid w:val="000012B8"/>
    <w:rsid w:val="00001C01"/>
    <w:rsid w:val="00002FBA"/>
    <w:rsid w:val="00003621"/>
    <w:rsid w:val="00003873"/>
    <w:rsid w:val="00003CEA"/>
    <w:rsid w:val="00004638"/>
    <w:rsid w:val="00004943"/>
    <w:rsid w:val="00005689"/>
    <w:rsid w:val="00005AA1"/>
    <w:rsid w:val="00006BA7"/>
    <w:rsid w:val="00007C27"/>
    <w:rsid w:val="00007FB5"/>
    <w:rsid w:val="000101FC"/>
    <w:rsid w:val="000103E7"/>
    <w:rsid w:val="00010CAB"/>
    <w:rsid w:val="0001118F"/>
    <w:rsid w:val="00011414"/>
    <w:rsid w:val="00011910"/>
    <w:rsid w:val="00012541"/>
    <w:rsid w:val="00012888"/>
    <w:rsid w:val="00012EC8"/>
    <w:rsid w:val="0001377B"/>
    <w:rsid w:val="0001396E"/>
    <w:rsid w:val="00016DAE"/>
    <w:rsid w:val="0001729E"/>
    <w:rsid w:val="0001743C"/>
    <w:rsid w:val="00017494"/>
    <w:rsid w:val="00017BD2"/>
    <w:rsid w:val="00020B91"/>
    <w:rsid w:val="000221A8"/>
    <w:rsid w:val="00023A6B"/>
    <w:rsid w:val="00024076"/>
    <w:rsid w:val="0002407A"/>
    <w:rsid w:val="00024778"/>
    <w:rsid w:val="000260AA"/>
    <w:rsid w:val="00026386"/>
    <w:rsid w:val="000301CE"/>
    <w:rsid w:val="000303AE"/>
    <w:rsid w:val="00030407"/>
    <w:rsid w:val="0003048F"/>
    <w:rsid w:val="00031731"/>
    <w:rsid w:val="0003264D"/>
    <w:rsid w:val="00032712"/>
    <w:rsid w:val="0003295F"/>
    <w:rsid w:val="00032B18"/>
    <w:rsid w:val="0003515D"/>
    <w:rsid w:val="0003622D"/>
    <w:rsid w:val="000365BE"/>
    <w:rsid w:val="00037881"/>
    <w:rsid w:val="000407C2"/>
    <w:rsid w:val="000409D8"/>
    <w:rsid w:val="00040A5F"/>
    <w:rsid w:val="00040C12"/>
    <w:rsid w:val="00042576"/>
    <w:rsid w:val="0004371A"/>
    <w:rsid w:val="00043857"/>
    <w:rsid w:val="00043D42"/>
    <w:rsid w:val="00043F7A"/>
    <w:rsid w:val="00044E49"/>
    <w:rsid w:val="00045783"/>
    <w:rsid w:val="000465A2"/>
    <w:rsid w:val="00046885"/>
    <w:rsid w:val="00046979"/>
    <w:rsid w:val="0004794C"/>
    <w:rsid w:val="00050063"/>
    <w:rsid w:val="00050C58"/>
    <w:rsid w:val="00050FA3"/>
    <w:rsid w:val="000515A4"/>
    <w:rsid w:val="000521D1"/>
    <w:rsid w:val="000528D2"/>
    <w:rsid w:val="0005533B"/>
    <w:rsid w:val="00055DC6"/>
    <w:rsid w:val="00055E0D"/>
    <w:rsid w:val="00056006"/>
    <w:rsid w:val="00060BD7"/>
    <w:rsid w:val="00061B11"/>
    <w:rsid w:val="000629B1"/>
    <w:rsid w:val="00062C48"/>
    <w:rsid w:val="00063FD0"/>
    <w:rsid w:val="00064231"/>
    <w:rsid w:val="0006498F"/>
    <w:rsid w:val="000652D3"/>
    <w:rsid w:val="0006674E"/>
    <w:rsid w:val="00066899"/>
    <w:rsid w:val="00066D98"/>
    <w:rsid w:val="00066E02"/>
    <w:rsid w:val="00066EFB"/>
    <w:rsid w:val="0006712C"/>
    <w:rsid w:val="00067270"/>
    <w:rsid w:val="00067611"/>
    <w:rsid w:val="000703E3"/>
    <w:rsid w:val="00070A08"/>
    <w:rsid w:val="0007151F"/>
    <w:rsid w:val="00072C47"/>
    <w:rsid w:val="00074BBB"/>
    <w:rsid w:val="00074E09"/>
    <w:rsid w:val="00075BEF"/>
    <w:rsid w:val="00076134"/>
    <w:rsid w:val="00076E37"/>
    <w:rsid w:val="00077945"/>
    <w:rsid w:val="00077EB8"/>
    <w:rsid w:val="000803B1"/>
    <w:rsid w:val="00080AF4"/>
    <w:rsid w:val="00081E77"/>
    <w:rsid w:val="0008217C"/>
    <w:rsid w:val="0008279C"/>
    <w:rsid w:val="000827ED"/>
    <w:rsid w:val="000839A9"/>
    <w:rsid w:val="000847AA"/>
    <w:rsid w:val="00085298"/>
    <w:rsid w:val="00085809"/>
    <w:rsid w:val="000866BB"/>
    <w:rsid w:val="00086CD4"/>
    <w:rsid w:val="00086F61"/>
    <w:rsid w:val="00087FD7"/>
    <w:rsid w:val="000904A5"/>
    <w:rsid w:val="0009103A"/>
    <w:rsid w:val="0009155E"/>
    <w:rsid w:val="00091FE2"/>
    <w:rsid w:val="000934E4"/>
    <w:rsid w:val="00093CC9"/>
    <w:rsid w:val="000945EB"/>
    <w:rsid w:val="00095128"/>
    <w:rsid w:val="00095159"/>
    <w:rsid w:val="00097879"/>
    <w:rsid w:val="00097A98"/>
    <w:rsid w:val="00097B52"/>
    <w:rsid w:val="000A018E"/>
    <w:rsid w:val="000A03AC"/>
    <w:rsid w:val="000A05E8"/>
    <w:rsid w:val="000A09FE"/>
    <w:rsid w:val="000A1760"/>
    <w:rsid w:val="000A2077"/>
    <w:rsid w:val="000A26AF"/>
    <w:rsid w:val="000A37B5"/>
    <w:rsid w:val="000A3860"/>
    <w:rsid w:val="000A4713"/>
    <w:rsid w:val="000A4B84"/>
    <w:rsid w:val="000A4F6E"/>
    <w:rsid w:val="000A519B"/>
    <w:rsid w:val="000A6493"/>
    <w:rsid w:val="000A64A2"/>
    <w:rsid w:val="000A6E83"/>
    <w:rsid w:val="000B0C11"/>
    <w:rsid w:val="000B0FC0"/>
    <w:rsid w:val="000B118B"/>
    <w:rsid w:val="000B122A"/>
    <w:rsid w:val="000B1AC0"/>
    <w:rsid w:val="000B2034"/>
    <w:rsid w:val="000B22F1"/>
    <w:rsid w:val="000B25DA"/>
    <w:rsid w:val="000B2749"/>
    <w:rsid w:val="000B31F8"/>
    <w:rsid w:val="000B45C5"/>
    <w:rsid w:val="000B45E4"/>
    <w:rsid w:val="000B4DB3"/>
    <w:rsid w:val="000B4FE8"/>
    <w:rsid w:val="000B512D"/>
    <w:rsid w:val="000B63C8"/>
    <w:rsid w:val="000B690E"/>
    <w:rsid w:val="000B7C94"/>
    <w:rsid w:val="000C0AB7"/>
    <w:rsid w:val="000C2D44"/>
    <w:rsid w:val="000C38D3"/>
    <w:rsid w:val="000C3E87"/>
    <w:rsid w:val="000C43D2"/>
    <w:rsid w:val="000C4F2B"/>
    <w:rsid w:val="000C5800"/>
    <w:rsid w:val="000C6442"/>
    <w:rsid w:val="000C6EFA"/>
    <w:rsid w:val="000C704D"/>
    <w:rsid w:val="000C7542"/>
    <w:rsid w:val="000C7E6C"/>
    <w:rsid w:val="000D00A0"/>
    <w:rsid w:val="000D0BC1"/>
    <w:rsid w:val="000D0CEA"/>
    <w:rsid w:val="000D0D7D"/>
    <w:rsid w:val="000D1B36"/>
    <w:rsid w:val="000D1CBE"/>
    <w:rsid w:val="000D1FD6"/>
    <w:rsid w:val="000D26DF"/>
    <w:rsid w:val="000D42CB"/>
    <w:rsid w:val="000D53AB"/>
    <w:rsid w:val="000D5BB9"/>
    <w:rsid w:val="000D7C51"/>
    <w:rsid w:val="000D7D10"/>
    <w:rsid w:val="000E00D7"/>
    <w:rsid w:val="000E101B"/>
    <w:rsid w:val="000E33B2"/>
    <w:rsid w:val="000E3B60"/>
    <w:rsid w:val="000E3BB8"/>
    <w:rsid w:val="000E3FE0"/>
    <w:rsid w:val="000E47AB"/>
    <w:rsid w:val="000E69A2"/>
    <w:rsid w:val="000E7152"/>
    <w:rsid w:val="000E7408"/>
    <w:rsid w:val="000E7B84"/>
    <w:rsid w:val="000E7BFD"/>
    <w:rsid w:val="000F016D"/>
    <w:rsid w:val="000F02E2"/>
    <w:rsid w:val="000F0398"/>
    <w:rsid w:val="000F07D4"/>
    <w:rsid w:val="000F1B04"/>
    <w:rsid w:val="000F31E4"/>
    <w:rsid w:val="000F3DC7"/>
    <w:rsid w:val="000F44E2"/>
    <w:rsid w:val="000F4847"/>
    <w:rsid w:val="000F5568"/>
    <w:rsid w:val="000F591A"/>
    <w:rsid w:val="00100205"/>
    <w:rsid w:val="00100219"/>
    <w:rsid w:val="00100439"/>
    <w:rsid w:val="001007F0"/>
    <w:rsid w:val="00100B99"/>
    <w:rsid w:val="001012C5"/>
    <w:rsid w:val="0010141E"/>
    <w:rsid w:val="0010162D"/>
    <w:rsid w:val="001022DF"/>
    <w:rsid w:val="0010289E"/>
    <w:rsid w:val="001038C0"/>
    <w:rsid w:val="00103D40"/>
    <w:rsid w:val="001055DA"/>
    <w:rsid w:val="00105BB0"/>
    <w:rsid w:val="00105FE0"/>
    <w:rsid w:val="0010646D"/>
    <w:rsid w:val="001079F9"/>
    <w:rsid w:val="00107E66"/>
    <w:rsid w:val="00110955"/>
    <w:rsid w:val="0011132E"/>
    <w:rsid w:val="00111AA3"/>
    <w:rsid w:val="0011227C"/>
    <w:rsid w:val="00112402"/>
    <w:rsid w:val="00112ACA"/>
    <w:rsid w:val="00113807"/>
    <w:rsid w:val="00113A63"/>
    <w:rsid w:val="00113DBE"/>
    <w:rsid w:val="00113FA0"/>
    <w:rsid w:val="00114CED"/>
    <w:rsid w:val="00115895"/>
    <w:rsid w:val="001158CA"/>
    <w:rsid w:val="00116148"/>
    <w:rsid w:val="00116225"/>
    <w:rsid w:val="0011671F"/>
    <w:rsid w:val="00117010"/>
    <w:rsid w:val="00117448"/>
    <w:rsid w:val="0011796D"/>
    <w:rsid w:val="00117A39"/>
    <w:rsid w:val="00117B83"/>
    <w:rsid w:val="001206ED"/>
    <w:rsid w:val="00120CA0"/>
    <w:rsid w:val="00121185"/>
    <w:rsid w:val="0012146F"/>
    <w:rsid w:val="001222D6"/>
    <w:rsid w:val="00123562"/>
    <w:rsid w:val="001239CE"/>
    <w:rsid w:val="00123DB0"/>
    <w:rsid w:val="0012435E"/>
    <w:rsid w:val="00124BCA"/>
    <w:rsid w:val="00124CFA"/>
    <w:rsid w:val="00125F2B"/>
    <w:rsid w:val="00127191"/>
    <w:rsid w:val="00130206"/>
    <w:rsid w:val="00130207"/>
    <w:rsid w:val="00130290"/>
    <w:rsid w:val="0013038A"/>
    <w:rsid w:val="00131000"/>
    <w:rsid w:val="0013238F"/>
    <w:rsid w:val="001324EF"/>
    <w:rsid w:val="00134F9F"/>
    <w:rsid w:val="001355EC"/>
    <w:rsid w:val="0013628C"/>
    <w:rsid w:val="00137140"/>
    <w:rsid w:val="001377F6"/>
    <w:rsid w:val="00137D61"/>
    <w:rsid w:val="00137E6A"/>
    <w:rsid w:val="0014006F"/>
    <w:rsid w:val="001400C2"/>
    <w:rsid w:val="001402F3"/>
    <w:rsid w:val="00140847"/>
    <w:rsid w:val="00142DFF"/>
    <w:rsid w:val="00143214"/>
    <w:rsid w:val="00143227"/>
    <w:rsid w:val="00143536"/>
    <w:rsid w:val="00143825"/>
    <w:rsid w:val="00144BDC"/>
    <w:rsid w:val="00145844"/>
    <w:rsid w:val="00145CD2"/>
    <w:rsid w:val="001462BA"/>
    <w:rsid w:val="0014707E"/>
    <w:rsid w:val="00147158"/>
    <w:rsid w:val="001475FD"/>
    <w:rsid w:val="00147901"/>
    <w:rsid w:val="001501D9"/>
    <w:rsid w:val="00150D7E"/>
    <w:rsid w:val="00150ECC"/>
    <w:rsid w:val="0015113B"/>
    <w:rsid w:val="0015139A"/>
    <w:rsid w:val="001514A5"/>
    <w:rsid w:val="00151725"/>
    <w:rsid w:val="00151A5D"/>
    <w:rsid w:val="00151E55"/>
    <w:rsid w:val="0015213F"/>
    <w:rsid w:val="0015250C"/>
    <w:rsid w:val="00152A63"/>
    <w:rsid w:val="00152B40"/>
    <w:rsid w:val="001535D6"/>
    <w:rsid w:val="00154092"/>
    <w:rsid w:val="001542BF"/>
    <w:rsid w:val="00154DFF"/>
    <w:rsid w:val="00154ED3"/>
    <w:rsid w:val="001553ED"/>
    <w:rsid w:val="0015675F"/>
    <w:rsid w:val="00156E25"/>
    <w:rsid w:val="00162D40"/>
    <w:rsid w:val="00162EB8"/>
    <w:rsid w:val="00164A6F"/>
    <w:rsid w:val="001651C5"/>
    <w:rsid w:val="00165BEB"/>
    <w:rsid w:val="00166BFB"/>
    <w:rsid w:val="00166DAA"/>
    <w:rsid w:val="00170115"/>
    <w:rsid w:val="00170733"/>
    <w:rsid w:val="00170762"/>
    <w:rsid w:val="00170FD1"/>
    <w:rsid w:val="001713E1"/>
    <w:rsid w:val="001714C3"/>
    <w:rsid w:val="0017211F"/>
    <w:rsid w:val="00172551"/>
    <w:rsid w:val="00175B09"/>
    <w:rsid w:val="00176010"/>
    <w:rsid w:val="00176B80"/>
    <w:rsid w:val="00176E29"/>
    <w:rsid w:val="00176E2B"/>
    <w:rsid w:val="001774BE"/>
    <w:rsid w:val="00177A0B"/>
    <w:rsid w:val="00177D77"/>
    <w:rsid w:val="001802EB"/>
    <w:rsid w:val="00181BCC"/>
    <w:rsid w:val="00182D94"/>
    <w:rsid w:val="00182FE4"/>
    <w:rsid w:val="0018304A"/>
    <w:rsid w:val="00183285"/>
    <w:rsid w:val="001833A0"/>
    <w:rsid w:val="00183C00"/>
    <w:rsid w:val="00184238"/>
    <w:rsid w:val="00185150"/>
    <w:rsid w:val="00185FA6"/>
    <w:rsid w:val="00186319"/>
    <w:rsid w:val="00186651"/>
    <w:rsid w:val="001866A8"/>
    <w:rsid w:val="001869F8"/>
    <w:rsid w:val="00186B56"/>
    <w:rsid w:val="00186D91"/>
    <w:rsid w:val="0019005C"/>
    <w:rsid w:val="00191823"/>
    <w:rsid w:val="00191BB9"/>
    <w:rsid w:val="00191D6D"/>
    <w:rsid w:val="00193F73"/>
    <w:rsid w:val="0019554E"/>
    <w:rsid w:val="001957A5"/>
    <w:rsid w:val="00195E1A"/>
    <w:rsid w:val="001962C0"/>
    <w:rsid w:val="001966BE"/>
    <w:rsid w:val="00196F42"/>
    <w:rsid w:val="001A0544"/>
    <w:rsid w:val="001A06F0"/>
    <w:rsid w:val="001A0B21"/>
    <w:rsid w:val="001A1329"/>
    <w:rsid w:val="001A1D24"/>
    <w:rsid w:val="001A1E5B"/>
    <w:rsid w:val="001A2667"/>
    <w:rsid w:val="001A26CB"/>
    <w:rsid w:val="001A27F2"/>
    <w:rsid w:val="001A2819"/>
    <w:rsid w:val="001A4370"/>
    <w:rsid w:val="001A66E4"/>
    <w:rsid w:val="001B09C1"/>
    <w:rsid w:val="001B0E63"/>
    <w:rsid w:val="001B1438"/>
    <w:rsid w:val="001B2281"/>
    <w:rsid w:val="001B26C5"/>
    <w:rsid w:val="001B2CE2"/>
    <w:rsid w:val="001B316C"/>
    <w:rsid w:val="001B368D"/>
    <w:rsid w:val="001B371E"/>
    <w:rsid w:val="001B38B5"/>
    <w:rsid w:val="001B38CF"/>
    <w:rsid w:val="001B3C7A"/>
    <w:rsid w:val="001B40EE"/>
    <w:rsid w:val="001B591B"/>
    <w:rsid w:val="001B5C14"/>
    <w:rsid w:val="001B613D"/>
    <w:rsid w:val="001B6BFC"/>
    <w:rsid w:val="001B76A5"/>
    <w:rsid w:val="001B7A07"/>
    <w:rsid w:val="001C01DE"/>
    <w:rsid w:val="001C2D43"/>
    <w:rsid w:val="001C3146"/>
    <w:rsid w:val="001C3509"/>
    <w:rsid w:val="001C3BC6"/>
    <w:rsid w:val="001C44F5"/>
    <w:rsid w:val="001C4D4B"/>
    <w:rsid w:val="001C4E00"/>
    <w:rsid w:val="001C50C1"/>
    <w:rsid w:val="001C5729"/>
    <w:rsid w:val="001C5CAC"/>
    <w:rsid w:val="001C699C"/>
    <w:rsid w:val="001C6B5F"/>
    <w:rsid w:val="001C7A60"/>
    <w:rsid w:val="001C7B58"/>
    <w:rsid w:val="001C7C86"/>
    <w:rsid w:val="001C7F4E"/>
    <w:rsid w:val="001D1262"/>
    <w:rsid w:val="001D15C3"/>
    <w:rsid w:val="001D1948"/>
    <w:rsid w:val="001D2F33"/>
    <w:rsid w:val="001D2F99"/>
    <w:rsid w:val="001D3426"/>
    <w:rsid w:val="001D38CA"/>
    <w:rsid w:val="001D4455"/>
    <w:rsid w:val="001D4ACD"/>
    <w:rsid w:val="001D4C2B"/>
    <w:rsid w:val="001D5019"/>
    <w:rsid w:val="001D5E15"/>
    <w:rsid w:val="001D6080"/>
    <w:rsid w:val="001D629D"/>
    <w:rsid w:val="001D62B0"/>
    <w:rsid w:val="001D696C"/>
    <w:rsid w:val="001D6B2C"/>
    <w:rsid w:val="001D7B10"/>
    <w:rsid w:val="001E07FC"/>
    <w:rsid w:val="001E22C0"/>
    <w:rsid w:val="001E2739"/>
    <w:rsid w:val="001E2AEE"/>
    <w:rsid w:val="001E3338"/>
    <w:rsid w:val="001E34A3"/>
    <w:rsid w:val="001E37A1"/>
    <w:rsid w:val="001E4337"/>
    <w:rsid w:val="001E44CA"/>
    <w:rsid w:val="001E4B63"/>
    <w:rsid w:val="001E53F3"/>
    <w:rsid w:val="001E549B"/>
    <w:rsid w:val="001E5FF1"/>
    <w:rsid w:val="001E68E5"/>
    <w:rsid w:val="001E6C7B"/>
    <w:rsid w:val="001E6F61"/>
    <w:rsid w:val="001E75CA"/>
    <w:rsid w:val="001E75D7"/>
    <w:rsid w:val="001F02CA"/>
    <w:rsid w:val="001F0E0D"/>
    <w:rsid w:val="001F0E82"/>
    <w:rsid w:val="001F18FA"/>
    <w:rsid w:val="001F3225"/>
    <w:rsid w:val="001F3CB2"/>
    <w:rsid w:val="001F3F10"/>
    <w:rsid w:val="001F54FA"/>
    <w:rsid w:val="001F5D6B"/>
    <w:rsid w:val="001F5FBD"/>
    <w:rsid w:val="001F651C"/>
    <w:rsid w:val="001F66D6"/>
    <w:rsid w:val="001F6786"/>
    <w:rsid w:val="001F6B70"/>
    <w:rsid w:val="001F755A"/>
    <w:rsid w:val="001F76E8"/>
    <w:rsid w:val="001F7DE1"/>
    <w:rsid w:val="001F7F5B"/>
    <w:rsid w:val="0020062B"/>
    <w:rsid w:val="00200F89"/>
    <w:rsid w:val="00201622"/>
    <w:rsid w:val="00201DF5"/>
    <w:rsid w:val="00203483"/>
    <w:rsid w:val="00203492"/>
    <w:rsid w:val="00207439"/>
    <w:rsid w:val="00207585"/>
    <w:rsid w:val="00210100"/>
    <w:rsid w:val="00210A27"/>
    <w:rsid w:val="00210A41"/>
    <w:rsid w:val="00210C16"/>
    <w:rsid w:val="00210F10"/>
    <w:rsid w:val="00211A5C"/>
    <w:rsid w:val="00211F26"/>
    <w:rsid w:val="00212643"/>
    <w:rsid w:val="002145F5"/>
    <w:rsid w:val="00214698"/>
    <w:rsid w:val="00215673"/>
    <w:rsid w:val="00215DA4"/>
    <w:rsid w:val="00215F0E"/>
    <w:rsid w:val="002163DF"/>
    <w:rsid w:val="0021640E"/>
    <w:rsid w:val="0021724B"/>
    <w:rsid w:val="00217B03"/>
    <w:rsid w:val="0022026B"/>
    <w:rsid w:val="002215C0"/>
    <w:rsid w:val="00222116"/>
    <w:rsid w:val="002221FB"/>
    <w:rsid w:val="00222CA1"/>
    <w:rsid w:val="0022395B"/>
    <w:rsid w:val="002249A1"/>
    <w:rsid w:val="00225223"/>
    <w:rsid w:val="00225851"/>
    <w:rsid w:val="002265B0"/>
    <w:rsid w:val="00226681"/>
    <w:rsid w:val="00226CB4"/>
    <w:rsid w:val="0022730E"/>
    <w:rsid w:val="0022788E"/>
    <w:rsid w:val="00227C95"/>
    <w:rsid w:val="002301DA"/>
    <w:rsid w:val="00230B68"/>
    <w:rsid w:val="00230C1D"/>
    <w:rsid w:val="00230E8C"/>
    <w:rsid w:val="00231663"/>
    <w:rsid w:val="00232273"/>
    <w:rsid w:val="00232673"/>
    <w:rsid w:val="002326A0"/>
    <w:rsid w:val="00233349"/>
    <w:rsid w:val="002341DD"/>
    <w:rsid w:val="00234209"/>
    <w:rsid w:val="0023570B"/>
    <w:rsid w:val="00236096"/>
    <w:rsid w:val="002374BE"/>
    <w:rsid w:val="00237C65"/>
    <w:rsid w:val="00240159"/>
    <w:rsid w:val="00240CB6"/>
    <w:rsid w:val="002414EA"/>
    <w:rsid w:val="00241A77"/>
    <w:rsid w:val="00241F21"/>
    <w:rsid w:val="00242C3A"/>
    <w:rsid w:val="00242E64"/>
    <w:rsid w:val="0024357A"/>
    <w:rsid w:val="002443A5"/>
    <w:rsid w:val="00244827"/>
    <w:rsid w:val="00244F01"/>
    <w:rsid w:val="002450FB"/>
    <w:rsid w:val="00245B83"/>
    <w:rsid w:val="00245E9E"/>
    <w:rsid w:val="002472D6"/>
    <w:rsid w:val="002477BA"/>
    <w:rsid w:val="00250CBA"/>
    <w:rsid w:val="002511BC"/>
    <w:rsid w:val="0025183D"/>
    <w:rsid w:val="002521BA"/>
    <w:rsid w:val="002522B6"/>
    <w:rsid w:val="00253C1A"/>
    <w:rsid w:val="00253C44"/>
    <w:rsid w:val="00253C8B"/>
    <w:rsid w:val="002542A6"/>
    <w:rsid w:val="00254D04"/>
    <w:rsid w:val="002563D0"/>
    <w:rsid w:val="00256656"/>
    <w:rsid w:val="00256BB4"/>
    <w:rsid w:val="002574FF"/>
    <w:rsid w:val="00260C8F"/>
    <w:rsid w:val="00260DE8"/>
    <w:rsid w:val="00261EA0"/>
    <w:rsid w:val="002625B3"/>
    <w:rsid w:val="00262954"/>
    <w:rsid w:val="00263839"/>
    <w:rsid w:val="00263C4E"/>
    <w:rsid w:val="00263D03"/>
    <w:rsid w:val="00263E38"/>
    <w:rsid w:val="002649F8"/>
    <w:rsid w:val="00265295"/>
    <w:rsid w:val="00266061"/>
    <w:rsid w:val="002664CE"/>
    <w:rsid w:val="00266F1B"/>
    <w:rsid w:val="0026730C"/>
    <w:rsid w:val="00267518"/>
    <w:rsid w:val="00270521"/>
    <w:rsid w:val="00270FB1"/>
    <w:rsid w:val="002712D8"/>
    <w:rsid w:val="0027189F"/>
    <w:rsid w:val="00271C09"/>
    <w:rsid w:val="00271ED2"/>
    <w:rsid w:val="00272105"/>
    <w:rsid w:val="0027241F"/>
    <w:rsid w:val="00272883"/>
    <w:rsid w:val="00272E89"/>
    <w:rsid w:val="002733D9"/>
    <w:rsid w:val="0027343D"/>
    <w:rsid w:val="002738F2"/>
    <w:rsid w:val="00273C65"/>
    <w:rsid w:val="002751D4"/>
    <w:rsid w:val="002751D6"/>
    <w:rsid w:val="00276390"/>
    <w:rsid w:val="00276C8E"/>
    <w:rsid w:val="00276E9E"/>
    <w:rsid w:val="00277438"/>
    <w:rsid w:val="002776A7"/>
    <w:rsid w:val="0028140C"/>
    <w:rsid w:val="00281C19"/>
    <w:rsid w:val="0028476C"/>
    <w:rsid w:val="002850E3"/>
    <w:rsid w:val="00285901"/>
    <w:rsid w:val="002869C0"/>
    <w:rsid w:val="00287A26"/>
    <w:rsid w:val="00287BB5"/>
    <w:rsid w:val="00287D46"/>
    <w:rsid w:val="00290225"/>
    <w:rsid w:val="00290F95"/>
    <w:rsid w:val="00292004"/>
    <w:rsid w:val="002924C7"/>
    <w:rsid w:val="00293454"/>
    <w:rsid w:val="0029362E"/>
    <w:rsid w:val="0029381A"/>
    <w:rsid w:val="00294BC6"/>
    <w:rsid w:val="0029547A"/>
    <w:rsid w:val="00295B33"/>
    <w:rsid w:val="00297259"/>
    <w:rsid w:val="0029759F"/>
    <w:rsid w:val="00297A3C"/>
    <w:rsid w:val="00297ABA"/>
    <w:rsid w:val="00297DAE"/>
    <w:rsid w:val="002A0A14"/>
    <w:rsid w:val="002A568E"/>
    <w:rsid w:val="002A6BE3"/>
    <w:rsid w:val="002A75FF"/>
    <w:rsid w:val="002B0761"/>
    <w:rsid w:val="002B09A5"/>
    <w:rsid w:val="002B10FC"/>
    <w:rsid w:val="002B1660"/>
    <w:rsid w:val="002B27CD"/>
    <w:rsid w:val="002B2FAC"/>
    <w:rsid w:val="002B3102"/>
    <w:rsid w:val="002B3375"/>
    <w:rsid w:val="002B480F"/>
    <w:rsid w:val="002B489B"/>
    <w:rsid w:val="002B5360"/>
    <w:rsid w:val="002B5374"/>
    <w:rsid w:val="002B5DD3"/>
    <w:rsid w:val="002B61B0"/>
    <w:rsid w:val="002B633A"/>
    <w:rsid w:val="002B6710"/>
    <w:rsid w:val="002B6860"/>
    <w:rsid w:val="002B690E"/>
    <w:rsid w:val="002B75E4"/>
    <w:rsid w:val="002B7E33"/>
    <w:rsid w:val="002C017A"/>
    <w:rsid w:val="002C072E"/>
    <w:rsid w:val="002C0A7A"/>
    <w:rsid w:val="002C1395"/>
    <w:rsid w:val="002C1AD1"/>
    <w:rsid w:val="002C1B7F"/>
    <w:rsid w:val="002C1EDF"/>
    <w:rsid w:val="002C262F"/>
    <w:rsid w:val="002C2AD3"/>
    <w:rsid w:val="002C34B0"/>
    <w:rsid w:val="002C37FE"/>
    <w:rsid w:val="002C4750"/>
    <w:rsid w:val="002C4840"/>
    <w:rsid w:val="002C5CD4"/>
    <w:rsid w:val="002C6678"/>
    <w:rsid w:val="002C6EBD"/>
    <w:rsid w:val="002D073F"/>
    <w:rsid w:val="002D1002"/>
    <w:rsid w:val="002D150B"/>
    <w:rsid w:val="002D16C7"/>
    <w:rsid w:val="002D1AD8"/>
    <w:rsid w:val="002D2220"/>
    <w:rsid w:val="002D2265"/>
    <w:rsid w:val="002D2CD6"/>
    <w:rsid w:val="002D3192"/>
    <w:rsid w:val="002D3690"/>
    <w:rsid w:val="002D378F"/>
    <w:rsid w:val="002D3980"/>
    <w:rsid w:val="002D3B88"/>
    <w:rsid w:val="002D4274"/>
    <w:rsid w:val="002D4405"/>
    <w:rsid w:val="002D46D9"/>
    <w:rsid w:val="002D47BA"/>
    <w:rsid w:val="002D49E9"/>
    <w:rsid w:val="002D5876"/>
    <w:rsid w:val="002D58A7"/>
    <w:rsid w:val="002D6030"/>
    <w:rsid w:val="002D7509"/>
    <w:rsid w:val="002D7A0E"/>
    <w:rsid w:val="002E0286"/>
    <w:rsid w:val="002E02AD"/>
    <w:rsid w:val="002E0411"/>
    <w:rsid w:val="002E05A8"/>
    <w:rsid w:val="002E061E"/>
    <w:rsid w:val="002E245B"/>
    <w:rsid w:val="002E2762"/>
    <w:rsid w:val="002E3819"/>
    <w:rsid w:val="002E42D6"/>
    <w:rsid w:val="002E561D"/>
    <w:rsid w:val="002E56CC"/>
    <w:rsid w:val="002E59C7"/>
    <w:rsid w:val="002E5CF8"/>
    <w:rsid w:val="002E61C0"/>
    <w:rsid w:val="002E6694"/>
    <w:rsid w:val="002E6E07"/>
    <w:rsid w:val="002E75D9"/>
    <w:rsid w:val="002E7CF5"/>
    <w:rsid w:val="002F0726"/>
    <w:rsid w:val="002F1087"/>
    <w:rsid w:val="002F13C4"/>
    <w:rsid w:val="002F1CFF"/>
    <w:rsid w:val="002F2C59"/>
    <w:rsid w:val="002F2C70"/>
    <w:rsid w:val="002F3CC4"/>
    <w:rsid w:val="002F4A10"/>
    <w:rsid w:val="002F54E2"/>
    <w:rsid w:val="002F5A09"/>
    <w:rsid w:val="002F5E89"/>
    <w:rsid w:val="002F6299"/>
    <w:rsid w:val="002F6C25"/>
    <w:rsid w:val="002F6D25"/>
    <w:rsid w:val="002F72FC"/>
    <w:rsid w:val="002F7DAD"/>
    <w:rsid w:val="00300E88"/>
    <w:rsid w:val="00300EE6"/>
    <w:rsid w:val="00300FF9"/>
    <w:rsid w:val="003016B6"/>
    <w:rsid w:val="00301DD4"/>
    <w:rsid w:val="003022AD"/>
    <w:rsid w:val="00303A10"/>
    <w:rsid w:val="00304496"/>
    <w:rsid w:val="00305928"/>
    <w:rsid w:val="003059C5"/>
    <w:rsid w:val="00306D32"/>
    <w:rsid w:val="003074EB"/>
    <w:rsid w:val="00307D1F"/>
    <w:rsid w:val="00307E67"/>
    <w:rsid w:val="003103EC"/>
    <w:rsid w:val="003105BC"/>
    <w:rsid w:val="00310BA7"/>
    <w:rsid w:val="00311E84"/>
    <w:rsid w:val="003130FD"/>
    <w:rsid w:val="00313BF2"/>
    <w:rsid w:val="00314412"/>
    <w:rsid w:val="003163A6"/>
    <w:rsid w:val="00316E4C"/>
    <w:rsid w:val="003170DB"/>
    <w:rsid w:val="00320559"/>
    <w:rsid w:val="00320934"/>
    <w:rsid w:val="0032166F"/>
    <w:rsid w:val="00322055"/>
    <w:rsid w:val="003243F5"/>
    <w:rsid w:val="003248F0"/>
    <w:rsid w:val="00325A96"/>
    <w:rsid w:val="00325ADC"/>
    <w:rsid w:val="0032618D"/>
    <w:rsid w:val="00326280"/>
    <w:rsid w:val="00326574"/>
    <w:rsid w:val="00326D54"/>
    <w:rsid w:val="00330C8D"/>
    <w:rsid w:val="00331885"/>
    <w:rsid w:val="00331955"/>
    <w:rsid w:val="00331B20"/>
    <w:rsid w:val="003320A7"/>
    <w:rsid w:val="003327C3"/>
    <w:rsid w:val="003327F1"/>
    <w:rsid w:val="00332C91"/>
    <w:rsid w:val="003332D1"/>
    <w:rsid w:val="00333B93"/>
    <w:rsid w:val="00333E01"/>
    <w:rsid w:val="00334991"/>
    <w:rsid w:val="00334D8A"/>
    <w:rsid w:val="003351B5"/>
    <w:rsid w:val="003363A3"/>
    <w:rsid w:val="00336B28"/>
    <w:rsid w:val="00336DAF"/>
    <w:rsid w:val="00337752"/>
    <w:rsid w:val="003379FD"/>
    <w:rsid w:val="00337DE6"/>
    <w:rsid w:val="003403DF"/>
    <w:rsid w:val="00340438"/>
    <w:rsid w:val="00340DEA"/>
    <w:rsid w:val="00341350"/>
    <w:rsid w:val="003414FF"/>
    <w:rsid w:val="00341B9D"/>
    <w:rsid w:val="00342661"/>
    <w:rsid w:val="00343D91"/>
    <w:rsid w:val="00343F2F"/>
    <w:rsid w:val="00344008"/>
    <w:rsid w:val="0034409B"/>
    <w:rsid w:val="003447CC"/>
    <w:rsid w:val="00344844"/>
    <w:rsid w:val="00344D7F"/>
    <w:rsid w:val="00346E7F"/>
    <w:rsid w:val="00346EB3"/>
    <w:rsid w:val="00347E9D"/>
    <w:rsid w:val="00347F40"/>
    <w:rsid w:val="0035292B"/>
    <w:rsid w:val="00352CD6"/>
    <w:rsid w:val="00352DCE"/>
    <w:rsid w:val="003530DC"/>
    <w:rsid w:val="0035361D"/>
    <w:rsid w:val="0035391E"/>
    <w:rsid w:val="00355479"/>
    <w:rsid w:val="00356F08"/>
    <w:rsid w:val="0035719D"/>
    <w:rsid w:val="0035746C"/>
    <w:rsid w:val="003575CA"/>
    <w:rsid w:val="00357F8B"/>
    <w:rsid w:val="00360111"/>
    <w:rsid w:val="003604DB"/>
    <w:rsid w:val="00360BFE"/>
    <w:rsid w:val="0036112F"/>
    <w:rsid w:val="00361AF5"/>
    <w:rsid w:val="00362CA9"/>
    <w:rsid w:val="00362CF5"/>
    <w:rsid w:val="00363E1B"/>
    <w:rsid w:val="00364646"/>
    <w:rsid w:val="00364AD0"/>
    <w:rsid w:val="00364B79"/>
    <w:rsid w:val="00364FC8"/>
    <w:rsid w:val="00366454"/>
    <w:rsid w:val="003668CE"/>
    <w:rsid w:val="003711F7"/>
    <w:rsid w:val="0037123E"/>
    <w:rsid w:val="0037237D"/>
    <w:rsid w:val="00372EB2"/>
    <w:rsid w:val="00373507"/>
    <w:rsid w:val="003735E6"/>
    <w:rsid w:val="003748D5"/>
    <w:rsid w:val="003755C9"/>
    <w:rsid w:val="003756E1"/>
    <w:rsid w:val="00375CE7"/>
    <w:rsid w:val="0037674D"/>
    <w:rsid w:val="00376837"/>
    <w:rsid w:val="003768E2"/>
    <w:rsid w:val="003779CC"/>
    <w:rsid w:val="00377CB2"/>
    <w:rsid w:val="00377EAC"/>
    <w:rsid w:val="003801A5"/>
    <w:rsid w:val="00380B47"/>
    <w:rsid w:val="00381393"/>
    <w:rsid w:val="00381C5F"/>
    <w:rsid w:val="00382446"/>
    <w:rsid w:val="00382AB2"/>
    <w:rsid w:val="00383100"/>
    <w:rsid w:val="003837DC"/>
    <w:rsid w:val="00383A83"/>
    <w:rsid w:val="00384AF3"/>
    <w:rsid w:val="0038505B"/>
    <w:rsid w:val="00385605"/>
    <w:rsid w:val="003856CB"/>
    <w:rsid w:val="003856F1"/>
    <w:rsid w:val="003858E2"/>
    <w:rsid w:val="003866E0"/>
    <w:rsid w:val="003903E0"/>
    <w:rsid w:val="003914EE"/>
    <w:rsid w:val="003920EE"/>
    <w:rsid w:val="00392255"/>
    <w:rsid w:val="00392966"/>
    <w:rsid w:val="00392A90"/>
    <w:rsid w:val="00393550"/>
    <w:rsid w:val="00393C42"/>
    <w:rsid w:val="00394688"/>
    <w:rsid w:val="00394A06"/>
    <w:rsid w:val="00394C4E"/>
    <w:rsid w:val="003950FF"/>
    <w:rsid w:val="00396C90"/>
    <w:rsid w:val="00396D67"/>
    <w:rsid w:val="003A16CE"/>
    <w:rsid w:val="003A1C94"/>
    <w:rsid w:val="003A2611"/>
    <w:rsid w:val="003A2EF2"/>
    <w:rsid w:val="003A401E"/>
    <w:rsid w:val="003A42C8"/>
    <w:rsid w:val="003A4CFF"/>
    <w:rsid w:val="003A5190"/>
    <w:rsid w:val="003A5C0E"/>
    <w:rsid w:val="003A61F1"/>
    <w:rsid w:val="003A69A4"/>
    <w:rsid w:val="003A7055"/>
    <w:rsid w:val="003A739E"/>
    <w:rsid w:val="003A7431"/>
    <w:rsid w:val="003A743E"/>
    <w:rsid w:val="003A7FD7"/>
    <w:rsid w:val="003B0F5A"/>
    <w:rsid w:val="003B17D3"/>
    <w:rsid w:val="003B2A01"/>
    <w:rsid w:val="003B38C7"/>
    <w:rsid w:val="003B62E0"/>
    <w:rsid w:val="003B743A"/>
    <w:rsid w:val="003B748E"/>
    <w:rsid w:val="003B79A5"/>
    <w:rsid w:val="003B7B8B"/>
    <w:rsid w:val="003B7BA2"/>
    <w:rsid w:val="003C005D"/>
    <w:rsid w:val="003C066A"/>
    <w:rsid w:val="003C07BB"/>
    <w:rsid w:val="003C0AC5"/>
    <w:rsid w:val="003C1050"/>
    <w:rsid w:val="003C1515"/>
    <w:rsid w:val="003C1FDD"/>
    <w:rsid w:val="003C21AA"/>
    <w:rsid w:val="003C46B6"/>
    <w:rsid w:val="003C5FAF"/>
    <w:rsid w:val="003C67BF"/>
    <w:rsid w:val="003C6E1A"/>
    <w:rsid w:val="003C7B49"/>
    <w:rsid w:val="003D0138"/>
    <w:rsid w:val="003D0347"/>
    <w:rsid w:val="003D0719"/>
    <w:rsid w:val="003D0956"/>
    <w:rsid w:val="003D1163"/>
    <w:rsid w:val="003D1DF7"/>
    <w:rsid w:val="003D2AE4"/>
    <w:rsid w:val="003D2C1C"/>
    <w:rsid w:val="003D451F"/>
    <w:rsid w:val="003D4D3C"/>
    <w:rsid w:val="003D65BF"/>
    <w:rsid w:val="003D6BD5"/>
    <w:rsid w:val="003E10F2"/>
    <w:rsid w:val="003E112D"/>
    <w:rsid w:val="003E2127"/>
    <w:rsid w:val="003E222C"/>
    <w:rsid w:val="003E2B19"/>
    <w:rsid w:val="003E2F61"/>
    <w:rsid w:val="003E4736"/>
    <w:rsid w:val="003E4D36"/>
    <w:rsid w:val="003E53AD"/>
    <w:rsid w:val="003E63D4"/>
    <w:rsid w:val="003E703D"/>
    <w:rsid w:val="003F0020"/>
    <w:rsid w:val="003F034E"/>
    <w:rsid w:val="003F0463"/>
    <w:rsid w:val="003F057C"/>
    <w:rsid w:val="003F194E"/>
    <w:rsid w:val="003F22D7"/>
    <w:rsid w:val="003F2734"/>
    <w:rsid w:val="003F3952"/>
    <w:rsid w:val="003F3D84"/>
    <w:rsid w:val="003F505F"/>
    <w:rsid w:val="003F650E"/>
    <w:rsid w:val="003F76B9"/>
    <w:rsid w:val="003F7DF4"/>
    <w:rsid w:val="004001E5"/>
    <w:rsid w:val="00400748"/>
    <w:rsid w:val="00400AD7"/>
    <w:rsid w:val="00400FA1"/>
    <w:rsid w:val="0040172C"/>
    <w:rsid w:val="004027B4"/>
    <w:rsid w:val="0040287D"/>
    <w:rsid w:val="00402F16"/>
    <w:rsid w:val="00403538"/>
    <w:rsid w:val="00403F1B"/>
    <w:rsid w:val="0040410A"/>
    <w:rsid w:val="0040477E"/>
    <w:rsid w:val="00404811"/>
    <w:rsid w:val="004054E7"/>
    <w:rsid w:val="004056EC"/>
    <w:rsid w:val="00405B13"/>
    <w:rsid w:val="00406E2B"/>
    <w:rsid w:val="0040736E"/>
    <w:rsid w:val="00407F28"/>
    <w:rsid w:val="00410401"/>
    <w:rsid w:val="00411EB5"/>
    <w:rsid w:val="00412582"/>
    <w:rsid w:val="00413130"/>
    <w:rsid w:val="00413677"/>
    <w:rsid w:val="004136B0"/>
    <w:rsid w:val="00414116"/>
    <w:rsid w:val="00414DBB"/>
    <w:rsid w:val="00414FD1"/>
    <w:rsid w:val="00415642"/>
    <w:rsid w:val="0041622B"/>
    <w:rsid w:val="00416407"/>
    <w:rsid w:val="00417F36"/>
    <w:rsid w:val="00420946"/>
    <w:rsid w:val="00420AB4"/>
    <w:rsid w:val="00421BBC"/>
    <w:rsid w:val="00422946"/>
    <w:rsid w:val="0042376E"/>
    <w:rsid w:val="00423E05"/>
    <w:rsid w:val="0042505E"/>
    <w:rsid w:val="004251F5"/>
    <w:rsid w:val="00425336"/>
    <w:rsid w:val="0042589B"/>
    <w:rsid w:val="00426331"/>
    <w:rsid w:val="00430795"/>
    <w:rsid w:val="004308B6"/>
    <w:rsid w:val="00430950"/>
    <w:rsid w:val="004309EF"/>
    <w:rsid w:val="00430BBC"/>
    <w:rsid w:val="004324C2"/>
    <w:rsid w:val="004326A1"/>
    <w:rsid w:val="00432A5B"/>
    <w:rsid w:val="004335A6"/>
    <w:rsid w:val="00433A64"/>
    <w:rsid w:val="00433A93"/>
    <w:rsid w:val="00434DC3"/>
    <w:rsid w:val="0043505E"/>
    <w:rsid w:val="0043546B"/>
    <w:rsid w:val="00435589"/>
    <w:rsid w:val="00435D5C"/>
    <w:rsid w:val="004361DE"/>
    <w:rsid w:val="004362BC"/>
    <w:rsid w:val="00437EDE"/>
    <w:rsid w:val="00440ABF"/>
    <w:rsid w:val="00440F8B"/>
    <w:rsid w:val="00441666"/>
    <w:rsid w:val="00441715"/>
    <w:rsid w:val="00443151"/>
    <w:rsid w:val="0044377C"/>
    <w:rsid w:val="00444093"/>
    <w:rsid w:val="004442BE"/>
    <w:rsid w:val="004442DB"/>
    <w:rsid w:val="004447C6"/>
    <w:rsid w:val="00444CFE"/>
    <w:rsid w:val="00445154"/>
    <w:rsid w:val="00445363"/>
    <w:rsid w:val="00445968"/>
    <w:rsid w:val="00445F32"/>
    <w:rsid w:val="004460AD"/>
    <w:rsid w:val="0044696C"/>
    <w:rsid w:val="004475A4"/>
    <w:rsid w:val="0045062A"/>
    <w:rsid w:val="00450EE0"/>
    <w:rsid w:val="004518FF"/>
    <w:rsid w:val="0045242C"/>
    <w:rsid w:val="004525A5"/>
    <w:rsid w:val="00452ABF"/>
    <w:rsid w:val="00453F34"/>
    <w:rsid w:val="0045461C"/>
    <w:rsid w:val="00454C85"/>
    <w:rsid w:val="00455167"/>
    <w:rsid w:val="00455A7C"/>
    <w:rsid w:val="00455FD4"/>
    <w:rsid w:val="004562EA"/>
    <w:rsid w:val="0045669D"/>
    <w:rsid w:val="00456CA4"/>
    <w:rsid w:val="00456D2E"/>
    <w:rsid w:val="00456E0F"/>
    <w:rsid w:val="00456E16"/>
    <w:rsid w:val="00457019"/>
    <w:rsid w:val="004577C7"/>
    <w:rsid w:val="004605C5"/>
    <w:rsid w:val="0046107A"/>
    <w:rsid w:val="004614F1"/>
    <w:rsid w:val="00461CE6"/>
    <w:rsid w:val="00461D6F"/>
    <w:rsid w:val="00461FE3"/>
    <w:rsid w:val="004620F0"/>
    <w:rsid w:val="004624D2"/>
    <w:rsid w:val="004630B2"/>
    <w:rsid w:val="0046378E"/>
    <w:rsid w:val="00463C19"/>
    <w:rsid w:val="00464B94"/>
    <w:rsid w:val="00464CC5"/>
    <w:rsid w:val="004653B5"/>
    <w:rsid w:val="004658A0"/>
    <w:rsid w:val="00466398"/>
    <w:rsid w:val="00466C6D"/>
    <w:rsid w:val="0046759C"/>
    <w:rsid w:val="004676AF"/>
    <w:rsid w:val="00470585"/>
    <w:rsid w:val="00471784"/>
    <w:rsid w:val="00472C40"/>
    <w:rsid w:val="00473293"/>
    <w:rsid w:val="00473798"/>
    <w:rsid w:val="00474506"/>
    <w:rsid w:val="004745F8"/>
    <w:rsid w:val="00474DB3"/>
    <w:rsid w:val="00475478"/>
    <w:rsid w:val="00476413"/>
    <w:rsid w:val="00476547"/>
    <w:rsid w:val="0047684C"/>
    <w:rsid w:val="00477329"/>
    <w:rsid w:val="00477A6A"/>
    <w:rsid w:val="004804A9"/>
    <w:rsid w:val="00481ADD"/>
    <w:rsid w:val="00482327"/>
    <w:rsid w:val="00483EDF"/>
    <w:rsid w:val="004853EC"/>
    <w:rsid w:val="00485CAA"/>
    <w:rsid w:val="00485F78"/>
    <w:rsid w:val="0048627F"/>
    <w:rsid w:val="00486FD2"/>
    <w:rsid w:val="0049011A"/>
    <w:rsid w:val="00490190"/>
    <w:rsid w:val="00490977"/>
    <w:rsid w:val="0049105A"/>
    <w:rsid w:val="004912B6"/>
    <w:rsid w:val="00491EF3"/>
    <w:rsid w:val="004921B6"/>
    <w:rsid w:val="004925C0"/>
    <w:rsid w:val="00492BCA"/>
    <w:rsid w:val="0049389D"/>
    <w:rsid w:val="00494256"/>
    <w:rsid w:val="00494863"/>
    <w:rsid w:val="00495087"/>
    <w:rsid w:val="00496639"/>
    <w:rsid w:val="00496855"/>
    <w:rsid w:val="004A07E7"/>
    <w:rsid w:val="004A0F27"/>
    <w:rsid w:val="004A18CD"/>
    <w:rsid w:val="004A1AB5"/>
    <w:rsid w:val="004A3B82"/>
    <w:rsid w:val="004A483B"/>
    <w:rsid w:val="004A540C"/>
    <w:rsid w:val="004A5533"/>
    <w:rsid w:val="004A7203"/>
    <w:rsid w:val="004B0A97"/>
    <w:rsid w:val="004B14CB"/>
    <w:rsid w:val="004B14FD"/>
    <w:rsid w:val="004B1528"/>
    <w:rsid w:val="004B2665"/>
    <w:rsid w:val="004B4194"/>
    <w:rsid w:val="004B4552"/>
    <w:rsid w:val="004B4578"/>
    <w:rsid w:val="004B4C71"/>
    <w:rsid w:val="004B56DA"/>
    <w:rsid w:val="004B730D"/>
    <w:rsid w:val="004B76AF"/>
    <w:rsid w:val="004C0DF0"/>
    <w:rsid w:val="004C1B84"/>
    <w:rsid w:val="004C1CAF"/>
    <w:rsid w:val="004C21EE"/>
    <w:rsid w:val="004C222A"/>
    <w:rsid w:val="004C2773"/>
    <w:rsid w:val="004C2E2A"/>
    <w:rsid w:val="004C348E"/>
    <w:rsid w:val="004C36AF"/>
    <w:rsid w:val="004C4012"/>
    <w:rsid w:val="004C42C1"/>
    <w:rsid w:val="004C4721"/>
    <w:rsid w:val="004C4FDB"/>
    <w:rsid w:val="004C5091"/>
    <w:rsid w:val="004C52AF"/>
    <w:rsid w:val="004C706E"/>
    <w:rsid w:val="004D034B"/>
    <w:rsid w:val="004D15F3"/>
    <w:rsid w:val="004D181E"/>
    <w:rsid w:val="004D1E07"/>
    <w:rsid w:val="004D2172"/>
    <w:rsid w:val="004D2AAC"/>
    <w:rsid w:val="004D2C92"/>
    <w:rsid w:val="004D2CCA"/>
    <w:rsid w:val="004D2D09"/>
    <w:rsid w:val="004D340F"/>
    <w:rsid w:val="004D37AA"/>
    <w:rsid w:val="004D3E79"/>
    <w:rsid w:val="004D42A9"/>
    <w:rsid w:val="004D4762"/>
    <w:rsid w:val="004D47B1"/>
    <w:rsid w:val="004D4FE0"/>
    <w:rsid w:val="004D567D"/>
    <w:rsid w:val="004D591A"/>
    <w:rsid w:val="004D6007"/>
    <w:rsid w:val="004D6141"/>
    <w:rsid w:val="004D6220"/>
    <w:rsid w:val="004D6592"/>
    <w:rsid w:val="004D6674"/>
    <w:rsid w:val="004D68F9"/>
    <w:rsid w:val="004D74DE"/>
    <w:rsid w:val="004D77ED"/>
    <w:rsid w:val="004D7BAE"/>
    <w:rsid w:val="004E031B"/>
    <w:rsid w:val="004E0775"/>
    <w:rsid w:val="004E08B3"/>
    <w:rsid w:val="004E169E"/>
    <w:rsid w:val="004E1A77"/>
    <w:rsid w:val="004E26C6"/>
    <w:rsid w:val="004E33BC"/>
    <w:rsid w:val="004E371B"/>
    <w:rsid w:val="004E3D3D"/>
    <w:rsid w:val="004E4787"/>
    <w:rsid w:val="004E5548"/>
    <w:rsid w:val="004E5A7F"/>
    <w:rsid w:val="004E5E44"/>
    <w:rsid w:val="004E72E4"/>
    <w:rsid w:val="004E7CCA"/>
    <w:rsid w:val="004E7EEA"/>
    <w:rsid w:val="004F1388"/>
    <w:rsid w:val="004F17E1"/>
    <w:rsid w:val="004F26ED"/>
    <w:rsid w:val="004F3753"/>
    <w:rsid w:val="004F427E"/>
    <w:rsid w:val="004F4576"/>
    <w:rsid w:val="004F5DBB"/>
    <w:rsid w:val="004F630C"/>
    <w:rsid w:val="004F6A27"/>
    <w:rsid w:val="004F70CA"/>
    <w:rsid w:val="004F716D"/>
    <w:rsid w:val="004F721D"/>
    <w:rsid w:val="00500457"/>
    <w:rsid w:val="0050057E"/>
    <w:rsid w:val="00500730"/>
    <w:rsid w:val="00500D0C"/>
    <w:rsid w:val="005013F0"/>
    <w:rsid w:val="00501849"/>
    <w:rsid w:val="00501E2F"/>
    <w:rsid w:val="00501F5E"/>
    <w:rsid w:val="00502357"/>
    <w:rsid w:val="00502E80"/>
    <w:rsid w:val="005033B0"/>
    <w:rsid w:val="00503AA4"/>
    <w:rsid w:val="00503EE3"/>
    <w:rsid w:val="00504261"/>
    <w:rsid w:val="00504CB9"/>
    <w:rsid w:val="00505EF0"/>
    <w:rsid w:val="00505FF4"/>
    <w:rsid w:val="00506082"/>
    <w:rsid w:val="00506CBC"/>
    <w:rsid w:val="00510FD7"/>
    <w:rsid w:val="00511B44"/>
    <w:rsid w:val="00511D53"/>
    <w:rsid w:val="00512122"/>
    <w:rsid w:val="00512A44"/>
    <w:rsid w:val="005133A0"/>
    <w:rsid w:val="005141A7"/>
    <w:rsid w:val="0051487A"/>
    <w:rsid w:val="005156EB"/>
    <w:rsid w:val="00515ABD"/>
    <w:rsid w:val="00515F8A"/>
    <w:rsid w:val="005162FE"/>
    <w:rsid w:val="00516382"/>
    <w:rsid w:val="005164DB"/>
    <w:rsid w:val="00516818"/>
    <w:rsid w:val="00517038"/>
    <w:rsid w:val="0051760B"/>
    <w:rsid w:val="00517AA0"/>
    <w:rsid w:val="00517E88"/>
    <w:rsid w:val="005201C9"/>
    <w:rsid w:val="00522354"/>
    <w:rsid w:val="00522CDE"/>
    <w:rsid w:val="00522E23"/>
    <w:rsid w:val="00522F51"/>
    <w:rsid w:val="00523596"/>
    <w:rsid w:val="00523DB9"/>
    <w:rsid w:val="0052451C"/>
    <w:rsid w:val="00524653"/>
    <w:rsid w:val="005256B5"/>
    <w:rsid w:val="00525A79"/>
    <w:rsid w:val="00525C19"/>
    <w:rsid w:val="00526399"/>
    <w:rsid w:val="00526C12"/>
    <w:rsid w:val="00526D17"/>
    <w:rsid w:val="00527FC5"/>
    <w:rsid w:val="00531823"/>
    <w:rsid w:val="00531994"/>
    <w:rsid w:val="00531AA1"/>
    <w:rsid w:val="00532182"/>
    <w:rsid w:val="005329F6"/>
    <w:rsid w:val="00533624"/>
    <w:rsid w:val="00533A41"/>
    <w:rsid w:val="005345D9"/>
    <w:rsid w:val="00534717"/>
    <w:rsid w:val="00536213"/>
    <w:rsid w:val="00536E30"/>
    <w:rsid w:val="0053782B"/>
    <w:rsid w:val="00537F02"/>
    <w:rsid w:val="005409DF"/>
    <w:rsid w:val="00540AA0"/>
    <w:rsid w:val="0054110E"/>
    <w:rsid w:val="00541A63"/>
    <w:rsid w:val="00541CCD"/>
    <w:rsid w:val="00542137"/>
    <w:rsid w:val="00542597"/>
    <w:rsid w:val="00542673"/>
    <w:rsid w:val="005426D1"/>
    <w:rsid w:val="00542B56"/>
    <w:rsid w:val="005445A5"/>
    <w:rsid w:val="00544B45"/>
    <w:rsid w:val="00546D0B"/>
    <w:rsid w:val="00547E63"/>
    <w:rsid w:val="00547F4B"/>
    <w:rsid w:val="00550071"/>
    <w:rsid w:val="00550D24"/>
    <w:rsid w:val="00551A8B"/>
    <w:rsid w:val="00551ECD"/>
    <w:rsid w:val="0055341E"/>
    <w:rsid w:val="00553A0F"/>
    <w:rsid w:val="00554087"/>
    <w:rsid w:val="0055479E"/>
    <w:rsid w:val="00554FAA"/>
    <w:rsid w:val="00555309"/>
    <w:rsid w:val="0055542F"/>
    <w:rsid w:val="00556898"/>
    <w:rsid w:val="00556ECD"/>
    <w:rsid w:val="00557D55"/>
    <w:rsid w:val="0056012A"/>
    <w:rsid w:val="00560F2A"/>
    <w:rsid w:val="00560FCD"/>
    <w:rsid w:val="00561869"/>
    <w:rsid w:val="00561E03"/>
    <w:rsid w:val="00564946"/>
    <w:rsid w:val="005653F3"/>
    <w:rsid w:val="00565568"/>
    <w:rsid w:val="0056579C"/>
    <w:rsid w:val="005659E7"/>
    <w:rsid w:val="005672EF"/>
    <w:rsid w:val="005676B5"/>
    <w:rsid w:val="00567B29"/>
    <w:rsid w:val="005709F8"/>
    <w:rsid w:val="00570AD6"/>
    <w:rsid w:val="00571043"/>
    <w:rsid w:val="0057322A"/>
    <w:rsid w:val="005733C1"/>
    <w:rsid w:val="0057346D"/>
    <w:rsid w:val="005739AE"/>
    <w:rsid w:val="00573E23"/>
    <w:rsid w:val="005740F1"/>
    <w:rsid w:val="00574511"/>
    <w:rsid w:val="00574E2B"/>
    <w:rsid w:val="005758DC"/>
    <w:rsid w:val="005759B7"/>
    <w:rsid w:val="00575C22"/>
    <w:rsid w:val="005766CD"/>
    <w:rsid w:val="00576D84"/>
    <w:rsid w:val="0057741A"/>
    <w:rsid w:val="00577C77"/>
    <w:rsid w:val="00580D8F"/>
    <w:rsid w:val="00580F70"/>
    <w:rsid w:val="0058189C"/>
    <w:rsid w:val="00582435"/>
    <w:rsid w:val="00583EEE"/>
    <w:rsid w:val="00584644"/>
    <w:rsid w:val="00584760"/>
    <w:rsid w:val="00585C4D"/>
    <w:rsid w:val="005860CF"/>
    <w:rsid w:val="005861A5"/>
    <w:rsid w:val="005863EE"/>
    <w:rsid w:val="00586BD4"/>
    <w:rsid w:val="00587075"/>
    <w:rsid w:val="0059051E"/>
    <w:rsid w:val="005909E5"/>
    <w:rsid w:val="00591A01"/>
    <w:rsid w:val="00592E5A"/>
    <w:rsid w:val="00593817"/>
    <w:rsid w:val="00594281"/>
    <w:rsid w:val="00594559"/>
    <w:rsid w:val="005946C6"/>
    <w:rsid w:val="00594935"/>
    <w:rsid w:val="00594AB6"/>
    <w:rsid w:val="00594E6C"/>
    <w:rsid w:val="0059559B"/>
    <w:rsid w:val="005956D0"/>
    <w:rsid w:val="00596BD6"/>
    <w:rsid w:val="00597866"/>
    <w:rsid w:val="00597E24"/>
    <w:rsid w:val="005A01C2"/>
    <w:rsid w:val="005A022A"/>
    <w:rsid w:val="005A06DE"/>
    <w:rsid w:val="005A0C11"/>
    <w:rsid w:val="005A18C4"/>
    <w:rsid w:val="005A25E3"/>
    <w:rsid w:val="005A31A1"/>
    <w:rsid w:val="005A34A5"/>
    <w:rsid w:val="005A39D0"/>
    <w:rsid w:val="005A3AA3"/>
    <w:rsid w:val="005A3AE6"/>
    <w:rsid w:val="005A40DB"/>
    <w:rsid w:val="005A48EF"/>
    <w:rsid w:val="005A53EE"/>
    <w:rsid w:val="005A5E91"/>
    <w:rsid w:val="005A6613"/>
    <w:rsid w:val="005A672B"/>
    <w:rsid w:val="005A6DB3"/>
    <w:rsid w:val="005A6DD2"/>
    <w:rsid w:val="005A71FD"/>
    <w:rsid w:val="005B25EA"/>
    <w:rsid w:val="005B3089"/>
    <w:rsid w:val="005B39E9"/>
    <w:rsid w:val="005B3F08"/>
    <w:rsid w:val="005B4C42"/>
    <w:rsid w:val="005B558B"/>
    <w:rsid w:val="005B5A4B"/>
    <w:rsid w:val="005B5BD3"/>
    <w:rsid w:val="005B6AB4"/>
    <w:rsid w:val="005B768A"/>
    <w:rsid w:val="005C081A"/>
    <w:rsid w:val="005C1DD6"/>
    <w:rsid w:val="005C22C3"/>
    <w:rsid w:val="005C274F"/>
    <w:rsid w:val="005C27DD"/>
    <w:rsid w:val="005C2859"/>
    <w:rsid w:val="005C49A0"/>
    <w:rsid w:val="005C4A83"/>
    <w:rsid w:val="005C5390"/>
    <w:rsid w:val="005C693B"/>
    <w:rsid w:val="005C7098"/>
    <w:rsid w:val="005C70A2"/>
    <w:rsid w:val="005C7EB5"/>
    <w:rsid w:val="005D06CB"/>
    <w:rsid w:val="005D0730"/>
    <w:rsid w:val="005D0770"/>
    <w:rsid w:val="005D09B5"/>
    <w:rsid w:val="005D12C7"/>
    <w:rsid w:val="005D1540"/>
    <w:rsid w:val="005D183D"/>
    <w:rsid w:val="005D3A71"/>
    <w:rsid w:val="005D4F1F"/>
    <w:rsid w:val="005D5666"/>
    <w:rsid w:val="005D6E2E"/>
    <w:rsid w:val="005D6F0C"/>
    <w:rsid w:val="005E0006"/>
    <w:rsid w:val="005E1E6D"/>
    <w:rsid w:val="005E21CB"/>
    <w:rsid w:val="005E346E"/>
    <w:rsid w:val="005E4111"/>
    <w:rsid w:val="005E5176"/>
    <w:rsid w:val="005E5223"/>
    <w:rsid w:val="005E540E"/>
    <w:rsid w:val="005E5EA5"/>
    <w:rsid w:val="005E6FC8"/>
    <w:rsid w:val="005E7386"/>
    <w:rsid w:val="005E75BD"/>
    <w:rsid w:val="005E7927"/>
    <w:rsid w:val="005F0A9B"/>
    <w:rsid w:val="005F0AB6"/>
    <w:rsid w:val="005F14F3"/>
    <w:rsid w:val="005F1931"/>
    <w:rsid w:val="005F284D"/>
    <w:rsid w:val="005F2DCE"/>
    <w:rsid w:val="005F30C7"/>
    <w:rsid w:val="005F3B3E"/>
    <w:rsid w:val="005F4575"/>
    <w:rsid w:val="005F4AA1"/>
    <w:rsid w:val="005F5036"/>
    <w:rsid w:val="005F58D8"/>
    <w:rsid w:val="005F5B14"/>
    <w:rsid w:val="005F5CF2"/>
    <w:rsid w:val="005F6129"/>
    <w:rsid w:val="005F77D4"/>
    <w:rsid w:val="0060000C"/>
    <w:rsid w:val="0060164C"/>
    <w:rsid w:val="00602F9A"/>
    <w:rsid w:val="006031A8"/>
    <w:rsid w:val="00604254"/>
    <w:rsid w:val="00604CF1"/>
    <w:rsid w:val="00605683"/>
    <w:rsid w:val="0060624F"/>
    <w:rsid w:val="00606550"/>
    <w:rsid w:val="006073B4"/>
    <w:rsid w:val="00607498"/>
    <w:rsid w:val="006103B3"/>
    <w:rsid w:val="0061170E"/>
    <w:rsid w:val="006118EE"/>
    <w:rsid w:val="00613E43"/>
    <w:rsid w:val="006151EC"/>
    <w:rsid w:val="00615974"/>
    <w:rsid w:val="00615CF6"/>
    <w:rsid w:val="006162A6"/>
    <w:rsid w:val="00616CB7"/>
    <w:rsid w:val="00616D2F"/>
    <w:rsid w:val="006170AD"/>
    <w:rsid w:val="006178F3"/>
    <w:rsid w:val="0061796D"/>
    <w:rsid w:val="00617A6D"/>
    <w:rsid w:val="00617FE5"/>
    <w:rsid w:val="00620A37"/>
    <w:rsid w:val="00620DE4"/>
    <w:rsid w:val="00621B95"/>
    <w:rsid w:val="00621DC7"/>
    <w:rsid w:val="0062205C"/>
    <w:rsid w:val="0062236B"/>
    <w:rsid w:val="0062262C"/>
    <w:rsid w:val="0062271E"/>
    <w:rsid w:val="00622E55"/>
    <w:rsid w:val="00623970"/>
    <w:rsid w:val="00623A30"/>
    <w:rsid w:val="00623AD2"/>
    <w:rsid w:val="006240A0"/>
    <w:rsid w:val="00624236"/>
    <w:rsid w:val="00626071"/>
    <w:rsid w:val="006266AA"/>
    <w:rsid w:val="00627FD9"/>
    <w:rsid w:val="0063163C"/>
    <w:rsid w:val="0063190E"/>
    <w:rsid w:val="00631B09"/>
    <w:rsid w:val="00632812"/>
    <w:rsid w:val="006337BA"/>
    <w:rsid w:val="006338D3"/>
    <w:rsid w:val="00634838"/>
    <w:rsid w:val="0063483C"/>
    <w:rsid w:val="006348FB"/>
    <w:rsid w:val="0063529E"/>
    <w:rsid w:val="00635628"/>
    <w:rsid w:val="0063578D"/>
    <w:rsid w:val="00635A56"/>
    <w:rsid w:val="006365C5"/>
    <w:rsid w:val="0063681A"/>
    <w:rsid w:val="0063737A"/>
    <w:rsid w:val="00637589"/>
    <w:rsid w:val="006405DA"/>
    <w:rsid w:val="006408DA"/>
    <w:rsid w:val="0064132C"/>
    <w:rsid w:val="00642A51"/>
    <w:rsid w:val="00642ABF"/>
    <w:rsid w:val="00643101"/>
    <w:rsid w:val="00643BB7"/>
    <w:rsid w:val="006459D8"/>
    <w:rsid w:val="00647226"/>
    <w:rsid w:val="0065081C"/>
    <w:rsid w:val="00651C2E"/>
    <w:rsid w:val="00651DAA"/>
    <w:rsid w:val="00652CE9"/>
    <w:rsid w:val="006537CE"/>
    <w:rsid w:val="00654BB2"/>
    <w:rsid w:val="006552F3"/>
    <w:rsid w:val="00655A8B"/>
    <w:rsid w:val="00656A01"/>
    <w:rsid w:val="00657872"/>
    <w:rsid w:val="00660EBA"/>
    <w:rsid w:val="00660F18"/>
    <w:rsid w:val="00661FF5"/>
    <w:rsid w:val="00662C53"/>
    <w:rsid w:val="006631E5"/>
    <w:rsid w:val="00664B3D"/>
    <w:rsid w:val="006656B0"/>
    <w:rsid w:val="00665870"/>
    <w:rsid w:val="00665B11"/>
    <w:rsid w:val="00665EC5"/>
    <w:rsid w:val="00666358"/>
    <w:rsid w:val="0066738F"/>
    <w:rsid w:val="006676AF"/>
    <w:rsid w:val="00670098"/>
    <w:rsid w:val="00670785"/>
    <w:rsid w:val="00670BE1"/>
    <w:rsid w:val="006717F2"/>
    <w:rsid w:val="00671A38"/>
    <w:rsid w:val="00671F76"/>
    <w:rsid w:val="006720F9"/>
    <w:rsid w:val="00672143"/>
    <w:rsid w:val="006727F9"/>
    <w:rsid w:val="00672B00"/>
    <w:rsid w:val="006732EA"/>
    <w:rsid w:val="00673958"/>
    <w:rsid w:val="00674717"/>
    <w:rsid w:val="00674A0D"/>
    <w:rsid w:val="00674AE1"/>
    <w:rsid w:val="00674E6E"/>
    <w:rsid w:val="006756EF"/>
    <w:rsid w:val="006760F9"/>
    <w:rsid w:val="00677F37"/>
    <w:rsid w:val="00680229"/>
    <w:rsid w:val="00681767"/>
    <w:rsid w:val="00682775"/>
    <w:rsid w:val="00682961"/>
    <w:rsid w:val="00683126"/>
    <w:rsid w:val="00683501"/>
    <w:rsid w:val="006846DD"/>
    <w:rsid w:val="00686C83"/>
    <w:rsid w:val="006873BB"/>
    <w:rsid w:val="006876F6"/>
    <w:rsid w:val="00687912"/>
    <w:rsid w:val="00690061"/>
    <w:rsid w:val="00690123"/>
    <w:rsid w:val="00690276"/>
    <w:rsid w:val="00692928"/>
    <w:rsid w:val="00692FC7"/>
    <w:rsid w:val="00693B62"/>
    <w:rsid w:val="006946A1"/>
    <w:rsid w:val="006947C0"/>
    <w:rsid w:val="0069498C"/>
    <w:rsid w:val="006949A1"/>
    <w:rsid w:val="00694AF6"/>
    <w:rsid w:val="00694BFC"/>
    <w:rsid w:val="00694CF7"/>
    <w:rsid w:val="00696942"/>
    <w:rsid w:val="00696A32"/>
    <w:rsid w:val="00697355"/>
    <w:rsid w:val="00697415"/>
    <w:rsid w:val="006A0036"/>
    <w:rsid w:val="006A02B3"/>
    <w:rsid w:val="006A0838"/>
    <w:rsid w:val="006A1F9B"/>
    <w:rsid w:val="006A2469"/>
    <w:rsid w:val="006A298D"/>
    <w:rsid w:val="006A2D99"/>
    <w:rsid w:val="006A3BA7"/>
    <w:rsid w:val="006A3BAB"/>
    <w:rsid w:val="006A3F31"/>
    <w:rsid w:val="006A538B"/>
    <w:rsid w:val="006A62A7"/>
    <w:rsid w:val="006A648F"/>
    <w:rsid w:val="006A6B29"/>
    <w:rsid w:val="006A7A6C"/>
    <w:rsid w:val="006B04AB"/>
    <w:rsid w:val="006B0DE4"/>
    <w:rsid w:val="006B0FE9"/>
    <w:rsid w:val="006B184B"/>
    <w:rsid w:val="006B1F46"/>
    <w:rsid w:val="006B2FEA"/>
    <w:rsid w:val="006B2FFF"/>
    <w:rsid w:val="006B3C3E"/>
    <w:rsid w:val="006B5C93"/>
    <w:rsid w:val="006B624A"/>
    <w:rsid w:val="006B6657"/>
    <w:rsid w:val="006B68E2"/>
    <w:rsid w:val="006B69DE"/>
    <w:rsid w:val="006B6DD1"/>
    <w:rsid w:val="006B759C"/>
    <w:rsid w:val="006B77BA"/>
    <w:rsid w:val="006C015E"/>
    <w:rsid w:val="006C0F94"/>
    <w:rsid w:val="006C13FD"/>
    <w:rsid w:val="006C21C4"/>
    <w:rsid w:val="006C2566"/>
    <w:rsid w:val="006C28B2"/>
    <w:rsid w:val="006C3491"/>
    <w:rsid w:val="006C4A10"/>
    <w:rsid w:val="006C571F"/>
    <w:rsid w:val="006C5A43"/>
    <w:rsid w:val="006C5BAC"/>
    <w:rsid w:val="006C6469"/>
    <w:rsid w:val="006C707D"/>
    <w:rsid w:val="006C75D9"/>
    <w:rsid w:val="006D0ADE"/>
    <w:rsid w:val="006D0FEF"/>
    <w:rsid w:val="006D1799"/>
    <w:rsid w:val="006D1B08"/>
    <w:rsid w:val="006D1B1C"/>
    <w:rsid w:val="006D2D71"/>
    <w:rsid w:val="006D314B"/>
    <w:rsid w:val="006D3348"/>
    <w:rsid w:val="006D33AF"/>
    <w:rsid w:val="006D38E7"/>
    <w:rsid w:val="006D450F"/>
    <w:rsid w:val="006D50B8"/>
    <w:rsid w:val="006D60B9"/>
    <w:rsid w:val="006D6955"/>
    <w:rsid w:val="006D6E69"/>
    <w:rsid w:val="006E01EF"/>
    <w:rsid w:val="006E0968"/>
    <w:rsid w:val="006E09D5"/>
    <w:rsid w:val="006E1452"/>
    <w:rsid w:val="006E18A7"/>
    <w:rsid w:val="006E1A6B"/>
    <w:rsid w:val="006E1E42"/>
    <w:rsid w:val="006E1FD1"/>
    <w:rsid w:val="006E26F5"/>
    <w:rsid w:val="006E285F"/>
    <w:rsid w:val="006E28A4"/>
    <w:rsid w:val="006E28B1"/>
    <w:rsid w:val="006E2AF9"/>
    <w:rsid w:val="006E32C0"/>
    <w:rsid w:val="006E3497"/>
    <w:rsid w:val="006E4564"/>
    <w:rsid w:val="006E4B15"/>
    <w:rsid w:val="006E5F25"/>
    <w:rsid w:val="006E7063"/>
    <w:rsid w:val="006F0F5B"/>
    <w:rsid w:val="006F169C"/>
    <w:rsid w:val="006F23F2"/>
    <w:rsid w:val="006F2BA1"/>
    <w:rsid w:val="006F2F39"/>
    <w:rsid w:val="006F3701"/>
    <w:rsid w:val="006F5B19"/>
    <w:rsid w:val="006F648D"/>
    <w:rsid w:val="006F6F17"/>
    <w:rsid w:val="00700996"/>
    <w:rsid w:val="00700CF6"/>
    <w:rsid w:val="007012B8"/>
    <w:rsid w:val="0070135E"/>
    <w:rsid w:val="0070225F"/>
    <w:rsid w:val="0070253A"/>
    <w:rsid w:val="00702A4B"/>
    <w:rsid w:val="00702CB0"/>
    <w:rsid w:val="00702D26"/>
    <w:rsid w:val="0070378E"/>
    <w:rsid w:val="00703EF9"/>
    <w:rsid w:val="00704559"/>
    <w:rsid w:val="007047BA"/>
    <w:rsid w:val="00704998"/>
    <w:rsid w:val="007060CB"/>
    <w:rsid w:val="0070730F"/>
    <w:rsid w:val="0070761C"/>
    <w:rsid w:val="00707D6F"/>
    <w:rsid w:val="0071149D"/>
    <w:rsid w:val="007116CC"/>
    <w:rsid w:val="00711EB4"/>
    <w:rsid w:val="007125F8"/>
    <w:rsid w:val="00712892"/>
    <w:rsid w:val="00713768"/>
    <w:rsid w:val="00714406"/>
    <w:rsid w:val="00715D53"/>
    <w:rsid w:val="0071771B"/>
    <w:rsid w:val="00720719"/>
    <w:rsid w:val="00721001"/>
    <w:rsid w:val="007210AB"/>
    <w:rsid w:val="0072159E"/>
    <w:rsid w:val="0072192E"/>
    <w:rsid w:val="00721D92"/>
    <w:rsid w:val="00721EFE"/>
    <w:rsid w:val="00722843"/>
    <w:rsid w:val="007233B1"/>
    <w:rsid w:val="00723748"/>
    <w:rsid w:val="00724331"/>
    <w:rsid w:val="00724C4C"/>
    <w:rsid w:val="00724D23"/>
    <w:rsid w:val="00725CDC"/>
    <w:rsid w:val="007276BA"/>
    <w:rsid w:val="00727A33"/>
    <w:rsid w:val="007300C6"/>
    <w:rsid w:val="007309A5"/>
    <w:rsid w:val="00733070"/>
    <w:rsid w:val="007359A1"/>
    <w:rsid w:val="0073663D"/>
    <w:rsid w:val="007371D1"/>
    <w:rsid w:val="00740F85"/>
    <w:rsid w:val="007410BA"/>
    <w:rsid w:val="007410E6"/>
    <w:rsid w:val="0074116E"/>
    <w:rsid w:val="0074168F"/>
    <w:rsid w:val="00741AC4"/>
    <w:rsid w:val="00741DB2"/>
    <w:rsid w:val="00741EC8"/>
    <w:rsid w:val="00741FDB"/>
    <w:rsid w:val="00741FE4"/>
    <w:rsid w:val="007420FA"/>
    <w:rsid w:val="00742215"/>
    <w:rsid w:val="0074256E"/>
    <w:rsid w:val="0074431C"/>
    <w:rsid w:val="00744619"/>
    <w:rsid w:val="0074549A"/>
    <w:rsid w:val="00745593"/>
    <w:rsid w:val="007455BB"/>
    <w:rsid w:val="00745AE8"/>
    <w:rsid w:val="0074692D"/>
    <w:rsid w:val="00746E2B"/>
    <w:rsid w:val="00747011"/>
    <w:rsid w:val="0074736B"/>
    <w:rsid w:val="007476A7"/>
    <w:rsid w:val="00747BD7"/>
    <w:rsid w:val="00750891"/>
    <w:rsid w:val="00750A4B"/>
    <w:rsid w:val="00751C50"/>
    <w:rsid w:val="007521AD"/>
    <w:rsid w:val="00752530"/>
    <w:rsid w:val="007537E7"/>
    <w:rsid w:val="007539E9"/>
    <w:rsid w:val="00753CCE"/>
    <w:rsid w:val="00753CEF"/>
    <w:rsid w:val="00754936"/>
    <w:rsid w:val="00754944"/>
    <w:rsid w:val="00754AC8"/>
    <w:rsid w:val="0075526D"/>
    <w:rsid w:val="00755CEA"/>
    <w:rsid w:val="00755D6B"/>
    <w:rsid w:val="007561EA"/>
    <w:rsid w:val="007561F9"/>
    <w:rsid w:val="00756CC6"/>
    <w:rsid w:val="0075719D"/>
    <w:rsid w:val="00757FEC"/>
    <w:rsid w:val="007602E6"/>
    <w:rsid w:val="007603AE"/>
    <w:rsid w:val="00760BF5"/>
    <w:rsid w:val="00760EE8"/>
    <w:rsid w:val="00762567"/>
    <w:rsid w:val="00762682"/>
    <w:rsid w:val="00762B59"/>
    <w:rsid w:val="00762E54"/>
    <w:rsid w:val="00763DD1"/>
    <w:rsid w:val="0076456C"/>
    <w:rsid w:val="0076495C"/>
    <w:rsid w:val="00764D1E"/>
    <w:rsid w:val="00765635"/>
    <w:rsid w:val="00765A92"/>
    <w:rsid w:val="00765D43"/>
    <w:rsid w:val="00765D81"/>
    <w:rsid w:val="00765E83"/>
    <w:rsid w:val="00766442"/>
    <w:rsid w:val="00766E69"/>
    <w:rsid w:val="00767961"/>
    <w:rsid w:val="00767D68"/>
    <w:rsid w:val="00770C4E"/>
    <w:rsid w:val="007710ED"/>
    <w:rsid w:val="00771C55"/>
    <w:rsid w:val="007726E9"/>
    <w:rsid w:val="00772ABD"/>
    <w:rsid w:val="0077300E"/>
    <w:rsid w:val="007730E7"/>
    <w:rsid w:val="007732F7"/>
    <w:rsid w:val="00773724"/>
    <w:rsid w:val="00773800"/>
    <w:rsid w:val="00773D1A"/>
    <w:rsid w:val="00774616"/>
    <w:rsid w:val="00774D39"/>
    <w:rsid w:val="00775016"/>
    <w:rsid w:val="0077586E"/>
    <w:rsid w:val="007759FF"/>
    <w:rsid w:val="0077682D"/>
    <w:rsid w:val="00777F2D"/>
    <w:rsid w:val="00780385"/>
    <w:rsid w:val="00780E54"/>
    <w:rsid w:val="0078214C"/>
    <w:rsid w:val="007832D5"/>
    <w:rsid w:val="00783AA3"/>
    <w:rsid w:val="00783B19"/>
    <w:rsid w:val="00783C2B"/>
    <w:rsid w:val="007840C8"/>
    <w:rsid w:val="007841B6"/>
    <w:rsid w:val="00784809"/>
    <w:rsid w:val="00784C08"/>
    <w:rsid w:val="00785B59"/>
    <w:rsid w:val="00785E9A"/>
    <w:rsid w:val="0078688B"/>
    <w:rsid w:val="00786FB1"/>
    <w:rsid w:val="0079001E"/>
    <w:rsid w:val="00790851"/>
    <w:rsid w:val="00790E0C"/>
    <w:rsid w:val="0079139D"/>
    <w:rsid w:val="00791D18"/>
    <w:rsid w:val="00792008"/>
    <w:rsid w:val="00793175"/>
    <w:rsid w:val="007937FC"/>
    <w:rsid w:val="00793CED"/>
    <w:rsid w:val="0079425B"/>
    <w:rsid w:val="00794436"/>
    <w:rsid w:val="00794F24"/>
    <w:rsid w:val="007950C9"/>
    <w:rsid w:val="0079604C"/>
    <w:rsid w:val="007963AF"/>
    <w:rsid w:val="00796651"/>
    <w:rsid w:val="00796A44"/>
    <w:rsid w:val="007A1018"/>
    <w:rsid w:val="007A16D3"/>
    <w:rsid w:val="007A2319"/>
    <w:rsid w:val="007A2435"/>
    <w:rsid w:val="007A279C"/>
    <w:rsid w:val="007A4AE6"/>
    <w:rsid w:val="007A4EE4"/>
    <w:rsid w:val="007A5DFC"/>
    <w:rsid w:val="007A5F5E"/>
    <w:rsid w:val="007A67FD"/>
    <w:rsid w:val="007A716D"/>
    <w:rsid w:val="007A735F"/>
    <w:rsid w:val="007A780B"/>
    <w:rsid w:val="007B0F2A"/>
    <w:rsid w:val="007B20AE"/>
    <w:rsid w:val="007B2C5A"/>
    <w:rsid w:val="007B41E3"/>
    <w:rsid w:val="007B4B30"/>
    <w:rsid w:val="007B505B"/>
    <w:rsid w:val="007B57F5"/>
    <w:rsid w:val="007B58E2"/>
    <w:rsid w:val="007B5A9B"/>
    <w:rsid w:val="007B707D"/>
    <w:rsid w:val="007B7217"/>
    <w:rsid w:val="007B7377"/>
    <w:rsid w:val="007C0DED"/>
    <w:rsid w:val="007C15F7"/>
    <w:rsid w:val="007C15FA"/>
    <w:rsid w:val="007C1611"/>
    <w:rsid w:val="007C1A03"/>
    <w:rsid w:val="007C2AA9"/>
    <w:rsid w:val="007C43C0"/>
    <w:rsid w:val="007C5FC2"/>
    <w:rsid w:val="007C6A6B"/>
    <w:rsid w:val="007C6D76"/>
    <w:rsid w:val="007C720F"/>
    <w:rsid w:val="007D0865"/>
    <w:rsid w:val="007D0F9E"/>
    <w:rsid w:val="007D0FB7"/>
    <w:rsid w:val="007D1738"/>
    <w:rsid w:val="007D3000"/>
    <w:rsid w:val="007D5BCA"/>
    <w:rsid w:val="007D72AE"/>
    <w:rsid w:val="007D7D21"/>
    <w:rsid w:val="007E19E6"/>
    <w:rsid w:val="007E19F2"/>
    <w:rsid w:val="007E229D"/>
    <w:rsid w:val="007E349E"/>
    <w:rsid w:val="007E3B1F"/>
    <w:rsid w:val="007E3C75"/>
    <w:rsid w:val="007E402D"/>
    <w:rsid w:val="007E41AB"/>
    <w:rsid w:val="007E42A9"/>
    <w:rsid w:val="007E44C9"/>
    <w:rsid w:val="007E4B45"/>
    <w:rsid w:val="007E5624"/>
    <w:rsid w:val="007E5B19"/>
    <w:rsid w:val="007E5E01"/>
    <w:rsid w:val="007E66E6"/>
    <w:rsid w:val="007F28A3"/>
    <w:rsid w:val="007F2903"/>
    <w:rsid w:val="007F2AFF"/>
    <w:rsid w:val="007F2B4E"/>
    <w:rsid w:val="007F36E5"/>
    <w:rsid w:val="007F3AB8"/>
    <w:rsid w:val="007F3ADF"/>
    <w:rsid w:val="007F45E1"/>
    <w:rsid w:val="007F483D"/>
    <w:rsid w:val="007F5183"/>
    <w:rsid w:val="007F53BC"/>
    <w:rsid w:val="007F5587"/>
    <w:rsid w:val="007F575F"/>
    <w:rsid w:val="007F5A90"/>
    <w:rsid w:val="007F5C54"/>
    <w:rsid w:val="007F6BDE"/>
    <w:rsid w:val="007F6E9D"/>
    <w:rsid w:val="007F7B6F"/>
    <w:rsid w:val="007F7C8C"/>
    <w:rsid w:val="0080009E"/>
    <w:rsid w:val="008002ED"/>
    <w:rsid w:val="00800C01"/>
    <w:rsid w:val="008019CC"/>
    <w:rsid w:val="008019F5"/>
    <w:rsid w:val="00801A0F"/>
    <w:rsid w:val="008021DB"/>
    <w:rsid w:val="0080284A"/>
    <w:rsid w:val="00803B09"/>
    <w:rsid w:val="0080472F"/>
    <w:rsid w:val="00805715"/>
    <w:rsid w:val="00805B9A"/>
    <w:rsid w:val="00805F80"/>
    <w:rsid w:val="008068CB"/>
    <w:rsid w:val="00807322"/>
    <w:rsid w:val="00807631"/>
    <w:rsid w:val="00807693"/>
    <w:rsid w:val="008077D6"/>
    <w:rsid w:val="0081054F"/>
    <w:rsid w:val="00810734"/>
    <w:rsid w:val="00810E1A"/>
    <w:rsid w:val="0081141D"/>
    <w:rsid w:val="0081186D"/>
    <w:rsid w:val="00811A3D"/>
    <w:rsid w:val="00812709"/>
    <w:rsid w:val="00812B11"/>
    <w:rsid w:val="00812BBA"/>
    <w:rsid w:val="008131F5"/>
    <w:rsid w:val="00813912"/>
    <w:rsid w:val="00814F58"/>
    <w:rsid w:val="00815803"/>
    <w:rsid w:val="008158C8"/>
    <w:rsid w:val="00815E52"/>
    <w:rsid w:val="00815E72"/>
    <w:rsid w:val="00816309"/>
    <w:rsid w:val="00816378"/>
    <w:rsid w:val="00817A79"/>
    <w:rsid w:val="0082016F"/>
    <w:rsid w:val="00820391"/>
    <w:rsid w:val="00820C0F"/>
    <w:rsid w:val="008220A7"/>
    <w:rsid w:val="0082282C"/>
    <w:rsid w:val="00825250"/>
    <w:rsid w:val="008263B9"/>
    <w:rsid w:val="00826B19"/>
    <w:rsid w:val="00826D31"/>
    <w:rsid w:val="00826EEC"/>
    <w:rsid w:val="00826EF3"/>
    <w:rsid w:val="00827B2B"/>
    <w:rsid w:val="0083023D"/>
    <w:rsid w:val="008312D5"/>
    <w:rsid w:val="0083140A"/>
    <w:rsid w:val="0083162E"/>
    <w:rsid w:val="008318E8"/>
    <w:rsid w:val="008318FF"/>
    <w:rsid w:val="00831D01"/>
    <w:rsid w:val="008320C3"/>
    <w:rsid w:val="00832E1C"/>
    <w:rsid w:val="00834264"/>
    <w:rsid w:val="0083469F"/>
    <w:rsid w:val="00835942"/>
    <w:rsid w:val="00835E0E"/>
    <w:rsid w:val="00836610"/>
    <w:rsid w:val="0083790F"/>
    <w:rsid w:val="00840551"/>
    <w:rsid w:val="008413F7"/>
    <w:rsid w:val="00841E80"/>
    <w:rsid w:val="00841FA7"/>
    <w:rsid w:val="0084348C"/>
    <w:rsid w:val="00844A25"/>
    <w:rsid w:val="00844EE0"/>
    <w:rsid w:val="00846C5F"/>
    <w:rsid w:val="0084779D"/>
    <w:rsid w:val="00851281"/>
    <w:rsid w:val="00852204"/>
    <w:rsid w:val="00852A97"/>
    <w:rsid w:val="0085378E"/>
    <w:rsid w:val="00853925"/>
    <w:rsid w:val="00854086"/>
    <w:rsid w:val="0085502C"/>
    <w:rsid w:val="0085512F"/>
    <w:rsid w:val="00855435"/>
    <w:rsid w:val="00856182"/>
    <w:rsid w:val="00856406"/>
    <w:rsid w:val="008569AE"/>
    <w:rsid w:val="00857220"/>
    <w:rsid w:val="0086003D"/>
    <w:rsid w:val="0086022F"/>
    <w:rsid w:val="008604E7"/>
    <w:rsid w:val="00861DC0"/>
    <w:rsid w:val="00862106"/>
    <w:rsid w:val="00862A44"/>
    <w:rsid w:val="008630AA"/>
    <w:rsid w:val="00863796"/>
    <w:rsid w:val="00863B64"/>
    <w:rsid w:val="008646CD"/>
    <w:rsid w:val="00864C64"/>
    <w:rsid w:val="00864E54"/>
    <w:rsid w:val="008652A2"/>
    <w:rsid w:val="008653A9"/>
    <w:rsid w:val="00865A22"/>
    <w:rsid w:val="00866026"/>
    <w:rsid w:val="00866A8F"/>
    <w:rsid w:val="008678E0"/>
    <w:rsid w:val="008708F8"/>
    <w:rsid w:val="0087291C"/>
    <w:rsid w:val="00873376"/>
    <w:rsid w:val="00873439"/>
    <w:rsid w:val="00874284"/>
    <w:rsid w:val="00875549"/>
    <w:rsid w:val="00876556"/>
    <w:rsid w:val="00876FFB"/>
    <w:rsid w:val="00877811"/>
    <w:rsid w:val="00877E66"/>
    <w:rsid w:val="00880197"/>
    <w:rsid w:val="00881CA9"/>
    <w:rsid w:val="008821A8"/>
    <w:rsid w:val="00882536"/>
    <w:rsid w:val="00882787"/>
    <w:rsid w:val="008834D8"/>
    <w:rsid w:val="00883884"/>
    <w:rsid w:val="00883AEA"/>
    <w:rsid w:val="008844C7"/>
    <w:rsid w:val="00884AD8"/>
    <w:rsid w:val="0088506C"/>
    <w:rsid w:val="00887162"/>
    <w:rsid w:val="00887449"/>
    <w:rsid w:val="008879B7"/>
    <w:rsid w:val="00887D8B"/>
    <w:rsid w:val="00890164"/>
    <w:rsid w:val="008903A2"/>
    <w:rsid w:val="0089111F"/>
    <w:rsid w:val="00891164"/>
    <w:rsid w:val="00891A33"/>
    <w:rsid w:val="00892519"/>
    <w:rsid w:val="00892EF6"/>
    <w:rsid w:val="008933BB"/>
    <w:rsid w:val="00893879"/>
    <w:rsid w:val="00893D7C"/>
    <w:rsid w:val="008942C1"/>
    <w:rsid w:val="00894840"/>
    <w:rsid w:val="00894FF5"/>
    <w:rsid w:val="0089609B"/>
    <w:rsid w:val="008960B5"/>
    <w:rsid w:val="00896133"/>
    <w:rsid w:val="00896FC0"/>
    <w:rsid w:val="0089777E"/>
    <w:rsid w:val="008979BF"/>
    <w:rsid w:val="008A0849"/>
    <w:rsid w:val="008A1199"/>
    <w:rsid w:val="008A148B"/>
    <w:rsid w:val="008A1941"/>
    <w:rsid w:val="008A2945"/>
    <w:rsid w:val="008A421C"/>
    <w:rsid w:val="008A446F"/>
    <w:rsid w:val="008A454A"/>
    <w:rsid w:val="008A4A68"/>
    <w:rsid w:val="008A51B0"/>
    <w:rsid w:val="008A709F"/>
    <w:rsid w:val="008A73F6"/>
    <w:rsid w:val="008A73FA"/>
    <w:rsid w:val="008B01DB"/>
    <w:rsid w:val="008B020D"/>
    <w:rsid w:val="008B07ED"/>
    <w:rsid w:val="008B0F67"/>
    <w:rsid w:val="008B179F"/>
    <w:rsid w:val="008B17FC"/>
    <w:rsid w:val="008B2021"/>
    <w:rsid w:val="008B2347"/>
    <w:rsid w:val="008B3926"/>
    <w:rsid w:val="008B4044"/>
    <w:rsid w:val="008B426D"/>
    <w:rsid w:val="008B45FB"/>
    <w:rsid w:val="008B49EE"/>
    <w:rsid w:val="008B5CFB"/>
    <w:rsid w:val="008B641E"/>
    <w:rsid w:val="008B679F"/>
    <w:rsid w:val="008B6EC6"/>
    <w:rsid w:val="008B7097"/>
    <w:rsid w:val="008B72D0"/>
    <w:rsid w:val="008C056C"/>
    <w:rsid w:val="008C1026"/>
    <w:rsid w:val="008C1A13"/>
    <w:rsid w:val="008C1E34"/>
    <w:rsid w:val="008C2D24"/>
    <w:rsid w:val="008C366A"/>
    <w:rsid w:val="008C36D1"/>
    <w:rsid w:val="008C3A2A"/>
    <w:rsid w:val="008C43F5"/>
    <w:rsid w:val="008C4762"/>
    <w:rsid w:val="008C4AAD"/>
    <w:rsid w:val="008C539C"/>
    <w:rsid w:val="008C58A6"/>
    <w:rsid w:val="008C65F5"/>
    <w:rsid w:val="008C6F09"/>
    <w:rsid w:val="008C7E64"/>
    <w:rsid w:val="008C7EA4"/>
    <w:rsid w:val="008D0563"/>
    <w:rsid w:val="008D09A6"/>
    <w:rsid w:val="008D14AA"/>
    <w:rsid w:val="008D15DE"/>
    <w:rsid w:val="008D1B00"/>
    <w:rsid w:val="008D204F"/>
    <w:rsid w:val="008D272C"/>
    <w:rsid w:val="008D2E95"/>
    <w:rsid w:val="008D31CD"/>
    <w:rsid w:val="008D3C7B"/>
    <w:rsid w:val="008D413D"/>
    <w:rsid w:val="008D490D"/>
    <w:rsid w:val="008D4C29"/>
    <w:rsid w:val="008D4F34"/>
    <w:rsid w:val="008D65FF"/>
    <w:rsid w:val="008D6E56"/>
    <w:rsid w:val="008D7A05"/>
    <w:rsid w:val="008D7C06"/>
    <w:rsid w:val="008D7E68"/>
    <w:rsid w:val="008E0B80"/>
    <w:rsid w:val="008E0EAD"/>
    <w:rsid w:val="008E1009"/>
    <w:rsid w:val="008E2322"/>
    <w:rsid w:val="008E26F1"/>
    <w:rsid w:val="008E3653"/>
    <w:rsid w:val="008E38EF"/>
    <w:rsid w:val="008E4183"/>
    <w:rsid w:val="008E4D73"/>
    <w:rsid w:val="008E6431"/>
    <w:rsid w:val="008E6C0E"/>
    <w:rsid w:val="008E712D"/>
    <w:rsid w:val="008E74AA"/>
    <w:rsid w:val="008E7D9F"/>
    <w:rsid w:val="008F0EA0"/>
    <w:rsid w:val="008F125C"/>
    <w:rsid w:val="008F13BE"/>
    <w:rsid w:val="008F176C"/>
    <w:rsid w:val="008F2592"/>
    <w:rsid w:val="008F276F"/>
    <w:rsid w:val="008F2980"/>
    <w:rsid w:val="008F2E4E"/>
    <w:rsid w:val="008F3ECF"/>
    <w:rsid w:val="008F4C4A"/>
    <w:rsid w:val="008F5478"/>
    <w:rsid w:val="008F5C17"/>
    <w:rsid w:val="009002F4"/>
    <w:rsid w:val="00900C05"/>
    <w:rsid w:val="00902050"/>
    <w:rsid w:val="00902459"/>
    <w:rsid w:val="00902940"/>
    <w:rsid w:val="0090320E"/>
    <w:rsid w:val="009040F4"/>
    <w:rsid w:val="009047CA"/>
    <w:rsid w:val="009052E1"/>
    <w:rsid w:val="009053A2"/>
    <w:rsid w:val="009054F7"/>
    <w:rsid w:val="0090568A"/>
    <w:rsid w:val="00906677"/>
    <w:rsid w:val="009076EE"/>
    <w:rsid w:val="00910B48"/>
    <w:rsid w:val="00911229"/>
    <w:rsid w:val="00911915"/>
    <w:rsid w:val="00912403"/>
    <w:rsid w:val="0091332E"/>
    <w:rsid w:val="009139C6"/>
    <w:rsid w:val="009140B6"/>
    <w:rsid w:val="00914220"/>
    <w:rsid w:val="0091488D"/>
    <w:rsid w:val="00914D99"/>
    <w:rsid w:val="00914EDE"/>
    <w:rsid w:val="00914F15"/>
    <w:rsid w:val="009159F7"/>
    <w:rsid w:val="00915E1E"/>
    <w:rsid w:val="009176C9"/>
    <w:rsid w:val="00920143"/>
    <w:rsid w:val="00920DB9"/>
    <w:rsid w:val="00921A3C"/>
    <w:rsid w:val="00922F5F"/>
    <w:rsid w:val="00923338"/>
    <w:rsid w:val="00926479"/>
    <w:rsid w:val="00927330"/>
    <w:rsid w:val="00927B91"/>
    <w:rsid w:val="00927D4D"/>
    <w:rsid w:val="00930D38"/>
    <w:rsid w:val="00931171"/>
    <w:rsid w:val="00931889"/>
    <w:rsid w:val="0093189B"/>
    <w:rsid w:val="009318B5"/>
    <w:rsid w:val="00931E4D"/>
    <w:rsid w:val="00931EAF"/>
    <w:rsid w:val="00931FBF"/>
    <w:rsid w:val="00932098"/>
    <w:rsid w:val="00932499"/>
    <w:rsid w:val="00933A27"/>
    <w:rsid w:val="009341E5"/>
    <w:rsid w:val="00934E38"/>
    <w:rsid w:val="00934FE6"/>
    <w:rsid w:val="00935FE8"/>
    <w:rsid w:val="0093630A"/>
    <w:rsid w:val="009363E9"/>
    <w:rsid w:val="0093697E"/>
    <w:rsid w:val="00936BA6"/>
    <w:rsid w:val="00936FD6"/>
    <w:rsid w:val="009376E9"/>
    <w:rsid w:val="0093787D"/>
    <w:rsid w:val="00940E90"/>
    <w:rsid w:val="009418FD"/>
    <w:rsid w:val="00942C50"/>
    <w:rsid w:val="00943519"/>
    <w:rsid w:val="00943A93"/>
    <w:rsid w:val="00944365"/>
    <w:rsid w:val="00945CC7"/>
    <w:rsid w:val="00945F8B"/>
    <w:rsid w:val="00946C45"/>
    <w:rsid w:val="0094721A"/>
    <w:rsid w:val="00947A7C"/>
    <w:rsid w:val="00950C7E"/>
    <w:rsid w:val="009510DE"/>
    <w:rsid w:val="0095117A"/>
    <w:rsid w:val="009529CB"/>
    <w:rsid w:val="00952BC2"/>
    <w:rsid w:val="00952ED4"/>
    <w:rsid w:val="009531D3"/>
    <w:rsid w:val="0095367B"/>
    <w:rsid w:val="00953AB3"/>
    <w:rsid w:val="009557B8"/>
    <w:rsid w:val="00955803"/>
    <w:rsid w:val="0095636C"/>
    <w:rsid w:val="00960291"/>
    <w:rsid w:val="009604B8"/>
    <w:rsid w:val="009608E2"/>
    <w:rsid w:val="00960962"/>
    <w:rsid w:val="009609FD"/>
    <w:rsid w:val="00960D36"/>
    <w:rsid w:val="00960D99"/>
    <w:rsid w:val="00961174"/>
    <w:rsid w:val="00961388"/>
    <w:rsid w:val="00961C05"/>
    <w:rsid w:val="009628B8"/>
    <w:rsid w:val="00963377"/>
    <w:rsid w:val="00963A10"/>
    <w:rsid w:val="0096465A"/>
    <w:rsid w:val="009649CD"/>
    <w:rsid w:val="00965599"/>
    <w:rsid w:val="0096590D"/>
    <w:rsid w:val="00966036"/>
    <w:rsid w:val="00966055"/>
    <w:rsid w:val="009660FA"/>
    <w:rsid w:val="00966364"/>
    <w:rsid w:val="00966411"/>
    <w:rsid w:val="00966B43"/>
    <w:rsid w:val="00966F54"/>
    <w:rsid w:val="00967671"/>
    <w:rsid w:val="0097010E"/>
    <w:rsid w:val="0097032B"/>
    <w:rsid w:val="00971E19"/>
    <w:rsid w:val="0097372C"/>
    <w:rsid w:val="00973A78"/>
    <w:rsid w:val="00973F53"/>
    <w:rsid w:val="00975675"/>
    <w:rsid w:val="009756D9"/>
    <w:rsid w:val="00975D4F"/>
    <w:rsid w:val="00975DCE"/>
    <w:rsid w:val="00975FBF"/>
    <w:rsid w:val="0097672E"/>
    <w:rsid w:val="00976FE8"/>
    <w:rsid w:val="009805F7"/>
    <w:rsid w:val="009806A9"/>
    <w:rsid w:val="00980855"/>
    <w:rsid w:val="00981C4D"/>
    <w:rsid w:val="0098269F"/>
    <w:rsid w:val="009828EB"/>
    <w:rsid w:val="00982BF3"/>
    <w:rsid w:val="00982D13"/>
    <w:rsid w:val="009833DB"/>
    <w:rsid w:val="009835DC"/>
    <w:rsid w:val="0098375B"/>
    <w:rsid w:val="0098449F"/>
    <w:rsid w:val="00984695"/>
    <w:rsid w:val="00984A24"/>
    <w:rsid w:val="00985C90"/>
    <w:rsid w:val="00986220"/>
    <w:rsid w:val="00986BEE"/>
    <w:rsid w:val="00987F1D"/>
    <w:rsid w:val="00990C76"/>
    <w:rsid w:val="00990F44"/>
    <w:rsid w:val="009910AA"/>
    <w:rsid w:val="009915FC"/>
    <w:rsid w:val="00992F71"/>
    <w:rsid w:val="009953C7"/>
    <w:rsid w:val="009962EF"/>
    <w:rsid w:val="0099655A"/>
    <w:rsid w:val="00996741"/>
    <w:rsid w:val="00996846"/>
    <w:rsid w:val="00996E85"/>
    <w:rsid w:val="009A00D7"/>
    <w:rsid w:val="009A0263"/>
    <w:rsid w:val="009A0818"/>
    <w:rsid w:val="009A0F6F"/>
    <w:rsid w:val="009A12CF"/>
    <w:rsid w:val="009A3D8A"/>
    <w:rsid w:val="009A5640"/>
    <w:rsid w:val="009A5DDB"/>
    <w:rsid w:val="009A6D9F"/>
    <w:rsid w:val="009B04F4"/>
    <w:rsid w:val="009B0ACA"/>
    <w:rsid w:val="009B20B9"/>
    <w:rsid w:val="009B215A"/>
    <w:rsid w:val="009B22C1"/>
    <w:rsid w:val="009B2576"/>
    <w:rsid w:val="009B2897"/>
    <w:rsid w:val="009B3128"/>
    <w:rsid w:val="009B3802"/>
    <w:rsid w:val="009B3A32"/>
    <w:rsid w:val="009B4338"/>
    <w:rsid w:val="009B46E0"/>
    <w:rsid w:val="009B48D9"/>
    <w:rsid w:val="009B53FC"/>
    <w:rsid w:val="009B5D39"/>
    <w:rsid w:val="009B62C0"/>
    <w:rsid w:val="009B7208"/>
    <w:rsid w:val="009B77F4"/>
    <w:rsid w:val="009B7897"/>
    <w:rsid w:val="009B7ADC"/>
    <w:rsid w:val="009B7B2B"/>
    <w:rsid w:val="009B7BD5"/>
    <w:rsid w:val="009B7E97"/>
    <w:rsid w:val="009C0737"/>
    <w:rsid w:val="009C0A39"/>
    <w:rsid w:val="009C2030"/>
    <w:rsid w:val="009C283C"/>
    <w:rsid w:val="009C2DE7"/>
    <w:rsid w:val="009C37EA"/>
    <w:rsid w:val="009C3F55"/>
    <w:rsid w:val="009C41EC"/>
    <w:rsid w:val="009C5058"/>
    <w:rsid w:val="009C5407"/>
    <w:rsid w:val="009C566A"/>
    <w:rsid w:val="009C5852"/>
    <w:rsid w:val="009C61F6"/>
    <w:rsid w:val="009C6AF8"/>
    <w:rsid w:val="009C75FF"/>
    <w:rsid w:val="009D0BE0"/>
    <w:rsid w:val="009D1102"/>
    <w:rsid w:val="009D11BC"/>
    <w:rsid w:val="009D165D"/>
    <w:rsid w:val="009D20EB"/>
    <w:rsid w:val="009D2679"/>
    <w:rsid w:val="009D3B4B"/>
    <w:rsid w:val="009D4241"/>
    <w:rsid w:val="009D6268"/>
    <w:rsid w:val="009D69BE"/>
    <w:rsid w:val="009D6A46"/>
    <w:rsid w:val="009D7345"/>
    <w:rsid w:val="009D7AD4"/>
    <w:rsid w:val="009D7DB4"/>
    <w:rsid w:val="009E00BC"/>
    <w:rsid w:val="009E085D"/>
    <w:rsid w:val="009E0D0D"/>
    <w:rsid w:val="009E1BFE"/>
    <w:rsid w:val="009E1EA7"/>
    <w:rsid w:val="009E2F51"/>
    <w:rsid w:val="009E445E"/>
    <w:rsid w:val="009E4525"/>
    <w:rsid w:val="009E4D6A"/>
    <w:rsid w:val="009E4F43"/>
    <w:rsid w:val="009E501D"/>
    <w:rsid w:val="009E5326"/>
    <w:rsid w:val="009E5622"/>
    <w:rsid w:val="009E5DE9"/>
    <w:rsid w:val="009E7389"/>
    <w:rsid w:val="009E7C4E"/>
    <w:rsid w:val="009F18B2"/>
    <w:rsid w:val="009F31B4"/>
    <w:rsid w:val="009F42AF"/>
    <w:rsid w:val="009F4A9D"/>
    <w:rsid w:val="009F4C51"/>
    <w:rsid w:val="009F5CA9"/>
    <w:rsid w:val="00A01510"/>
    <w:rsid w:val="00A01B1F"/>
    <w:rsid w:val="00A023E9"/>
    <w:rsid w:val="00A02955"/>
    <w:rsid w:val="00A031DF"/>
    <w:rsid w:val="00A03505"/>
    <w:rsid w:val="00A03686"/>
    <w:rsid w:val="00A036B1"/>
    <w:rsid w:val="00A03797"/>
    <w:rsid w:val="00A037D2"/>
    <w:rsid w:val="00A03871"/>
    <w:rsid w:val="00A038CE"/>
    <w:rsid w:val="00A03F36"/>
    <w:rsid w:val="00A0406C"/>
    <w:rsid w:val="00A047C3"/>
    <w:rsid w:val="00A04F95"/>
    <w:rsid w:val="00A051D9"/>
    <w:rsid w:val="00A07498"/>
    <w:rsid w:val="00A07D80"/>
    <w:rsid w:val="00A1144B"/>
    <w:rsid w:val="00A11632"/>
    <w:rsid w:val="00A1197D"/>
    <w:rsid w:val="00A11C83"/>
    <w:rsid w:val="00A11D55"/>
    <w:rsid w:val="00A1313E"/>
    <w:rsid w:val="00A13D42"/>
    <w:rsid w:val="00A14092"/>
    <w:rsid w:val="00A141A3"/>
    <w:rsid w:val="00A14428"/>
    <w:rsid w:val="00A1472C"/>
    <w:rsid w:val="00A14FC5"/>
    <w:rsid w:val="00A1551E"/>
    <w:rsid w:val="00A1574A"/>
    <w:rsid w:val="00A15EA3"/>
    <w:rsid w:val="00A165F8"/>
    <w:rsid w:val="00A16675"/>
    <w:rsid w:val="00A1673F"/>
    <w:rsid w:val="00A16F5F"/>
    <w:rsid w:val="00A17BFD"/>
    <w:rsid w:val="00A20122"/>
    <w:rsid w:val="00A20ABE"/>
    <w:rsid w:val="00A20E48"/>
    <w:rsid w:val="00A20E7C"/>
    <w:rsid w:val="00A21559"/>
    <w:rsid w:val="00A217DC"/>
    <w:rsid w:val="00A225DA"/>
    <w:rsid w:val="00A23C84"/>
    <w:rsid w:val="00A2469D"/>
    <w:rsid w:val="00A24F43"/>
    <w:rsid w:val="00A256DE"/>
    <w:rsid w:val="00A264B4"/>
    <w:rsid w:val="00A26661"/>
    <w:rsid w:val="00A279C7"/>
    <w:rsid w:val="00A27FE9"/>
    <w:rsid w:val="00A30242"/>
    <w:rsid w:val="00A30E98"/>
    <w:rsid w:val="00A322AB"/>
    <w:rsid w:val="00A325CD"/>
    <w:rsid w:val="00A32FC3"/>
    <w:rsid w:val="00A3337D"/>
    <w:rsid w:val="00A34142"/>
    <w:rsid w:val="00A341D7"/>
    <w:rsid w:val="00A34422"/>
    <w:rsid w:val="00A35B45"/>
    <w:rsid w:val="00A36975"/>
    <w:rsid w:val="00A373FC"/>
    <w:rsid w:val="00A407C1"/>
    <w:rsid w:val="00A41127"/>
    <w:rsid w:val="00A418AD"/>
    <w:rsid w:val="00A41A00"/>
    <w:rsid w:val="00A4229E"/>
    <w:rsid w:val="00A423D1"/>
    <w:rsid w:val="00A42435"/>
    <w:rsid w:val="00A42F3F"/>
    <w:rsid w:val="00A4352A"/>
    <w:rsid w:val="00A436DB"/>
    <w:rsid w:val="00A454A1"/>
    <w:rsid w:val="00A4771F"/>
    <w:rsid w:val="00A47B59"/>
    <w:rsid w:val="00A506D4"/>
    <w:rsid w:val="00A53528"/>
    <w:rsid w:val="00A535CC"/>
    <w:rsid w:val="00A53EB9"/>
    <w:rsid w:val="00A53FE2"/>
    <w:rsid w:val="00A54C50"/>
    <w:rsid w:val="00A54F07"/>
    <w:rsid w:val="00A55C92"/>
    <w:rsid w:val="00A55CD1"/>
    <w:rsid w:val="00A56522"/>
    <w:rsid w:val="00A5696A"/>
    <w:rsid w:val="00A576B4"/>
    <w:rsid w:val="00A60385"/>
    <w:rsid w:val="00A62417"/>
    <w:rsid w:val="00A62A49"/>
    <w:rsid w:val="00A62C38"/>
    <w:rsid w:val="00A63348"/>
    <w:rsid w:val="00A63A39"/>
    <w:rsid w:val="00A63E4D"/>
    <w:rsid w:val="00A642B3"/>
    <w:rsid w:val="00A64625"/>
    <w:rsid w:val="00A64C0A"/>
    <w:rsid w:val="00A657BD"/>
    <w:rsid w:val="00A657C7"/>
    <w:rsid w:val="00A6589C"/>
    <w:rsid w:val="00A658D0"/>
    <w:rsid w:val="00A65BA6"/>
    <w:rsid w:val="00A66015"/>
    <w:rsid w:val="00A66CD5"/>
    <w:rsid w:val="00A66F48"/>
    <w:rsid w:val="00A67B47"/>
    <w:rsid w:val="00A67D53"/>
    <w:rsid w:val="00A67DF2"/>
    <w:rsid w:val="00A70A87"/>
    <w:rsid w:val="00A70D68"/>
    <w:rsid w:val="00A71872"/>
    <w:rsid w:val="00A71A38"/>
    <w:rsid w:val="00A7235C"/>
    <w:rsid w:val="00A72A2C"/>
    <w:rsid w:val="00A745E1"/>
    <w:rsid w:val="00A74EF1"/>
    <w:rsid w:val="00A74FDB"/>
    <w:rsid w:val="00A752FB"/>
    <w:rsid w:val="00A75562"/>
    <w:rsid w:val="00A75777"/>
    <w:rsid w:val="00A75929"/>
    <w:rsid w:val="00A766A9"/>
    <w:rsid w:val="00A7722F"/>
    <w:rsid w:val="00A80166"/>
    <w:rsid w:val="00A804EB"/>
    <w:rsid w:val="00A80AAA"/>
    <w:rsid w:val="00A8339B"/>
    <w:rsid w:val="00A84987"/>
    <w:rsid w:val="00A85E64"/>
    <w:rsid w:val="00A86580"/>
    <w:rsid w:val="00A87C97"/>
    <w:rsid w:val="00A900A7"/>
    <w:rsid w:val="00A90165"/>
    <w:rsid w:val="00A904C3"/>
    <w:rsid w:val="00A90B1A"/>
    <w:rsid w:val="00A91040"/>
    <w:rsid w:val="00A91CBD"/>
    <w:rsid w:val="00A91D1E"/>
    <w:rsid w:val="00A91E38"/>
    <w:rsid w:val="00A92941"/>
    <w:rsid w:val="00A92945"/>
    <w:rsid w:val="00A94074"/>
    <w:rsid w:val="00A9495E"/>
    <w:rsid w:val="00A94DB1"/>
    <w:rsid w:val="00A957D7"/>
    <w:rsid w:val="00A962FF"/>
    <w:rsid w:val="00A9633D"/>
    <w:rsid w:val="00A97925"/>
    <w:rsid w:val="00A97992"/>
    <w:rsid w:val="00A97D15"/>
    <w:rsid w:val="00AA012B"/>
    <w:rsid w:val="00AA04A4"/>
    <w:rsid w:val="00AA0AA8"/>
    <w:rsid w:val="00AA2615"/>
    <w:rsid w:val="00AA2757"/>
    <w:rsid w:val="00AA2FA7"/>
    <w:rsid w:val="00AA31A3"/>
    <w:rsid w:val="00AA4C0A"/>
    <w:rsid w:val="00AA4D5C"/>
    <w:rsid w:val="00AA51A7"/>
    <w:rsid w:val="00AA5367"/>
    <w:rsid w:val="00AA582A"/>
    <w:rsid w:val="00AA5B14"/>
    <w:rsid w:val="00AA62FA"/>
    <w:rsid w:val="00AA6EE1"/>
    <w:rsid w:val="00AA7A43"/>
    <w:rsid w:val="00AB03FD"/>
    <w:rsid w:val="00AB041B"/>
    <w:rsid w:val="00AB0A20"/>
    <w:rsid w:val="00AB19D1"/>
    <w:rsid w:val="00AB273E"/>
    <w:rsid w:val="00AB3C19"/>
    <w:rsid w:val="00AB3DAD"/>
    <w:rsid w:val="00AB4437"/>
    <w:rsid w:val="00AB4B5D"/>
    <w:rsid w:val="00AB5395"/>
    <w:rsid w:val="00AB5485"/>
    <w:rsid w:val="00AB5C05"/>
    <w:rsid w:val="00AB5DB1"/>
    <w:rsid w:val="00AB66D0"/>
    <w:rsid w:val="00AB7BF0"/>
    <w:rsid w:val="00AB7E40"/>
    <w:rsid w:val="00AC0164"/>
    <w:rsid w:val="00AC0392"/>
    <w:rsid w:val="00AC0B11"/>
    <w:rsid w:val="00AC205D"/>
    <w:rsid w:val="00AC2E4A"/>
    <w:rsid w:val="00AC3304"/>
    <w:rsid w:val="00AC38DA"/>
    <w:rsid w:val="00AC4324"/>
    <w:rsid w:val="00AC4C6C"/>
    <w:rsid w:val="00AC5DA5"/>
    <w:rsid w:val="00AC6278"/>
    <w:rsid w:val="00AC70C7"/>
    <w:rsid w:val="00AC77AB"/>
    <w:rsid w:val="00AD0065"/>
    <w:rsid w:val="00AD060A"/>
    <w:rsid w:val="00AD06C2"/>
    <w:rsid w:val="00AD0CCB"/>
    <w:rsid w:val="00AD2165"/>
    <w:rsid w:val="00AD2B93"/>
    <w:rsid w:val="00AD2E8E"/>
    <w:rsid w:val="00AD3031"/>
    <w:rsid w:val="00AD30B1"/>
    <w:rsid w:val="00AD3714"/>
    <w:rsid w:val="00AD3BF8"/>
    <w:rsid w:val="00AD437B"/>
    <w:rsid w:val="00AD440E"/>
    <w:rsid w:val="00AD6AEA"/>
    <w:rsid w:val="00AD6C37"/>
    <w:rsid w:val="00AD7D23"/>
    <w:rsid w:val="00AE053A"/>
    <w:rsid w:val="00AE0E5D"/>
    <w:rsid w:val="00AE0F18"/>
    <w:rsid w:val="00AE1C62"/>
    <w:rsid w:val="00AE22A5"/>
    <w:rsid w:val="00AE292C"/>
    <w:rsid w:val="00AE4293"/>
    <w:rsid w:val="00AE463D"/>
    <w:rsid w:val="00AE497A"/>
    <w:rsid w:val="00AE4F96"/>
    <w:rsid w:val="00AE6311"/>
    <w:rsid w:val="00AE6819"/>
    <w:rsid w:val="00AE736B"/>
    <w:rsid w:val="00AE7382"/>
    <w:rsid w:val="00AE7385"/>
    <w:rsid w:val="00AF0916"/>
    <w:rsid w:val="00AF121F"/>
    <w:rsid w:val="00AF16DF"/>
    <w:rsid w:val="00AF2085"/>
    <w:rsid w:val="00AF2B26"/>
    <w:rsid w:val="00AF2C31"/>
    <w:rsid w:val="00AF35C7"/>
    <w:rsid w:val="00AF3D14"/>
    <w:rsid w:val="00AF4F7C"/>
    <w:rsid w:val="00AF55D9"/>
    <w:rsid w:val="00AF5B2A"/>
    <w:rsid w:val="00AF5D31"/>
    <w:rsid w:val="00AF704F"/>
    <w:rsid w:val="00AF77E7"/>
    <w:rsid w:val="00B00D71"/>
    <w:rsid w:val="00B01A09"/>
    <w:rsid w:val="00B02725"/>
    <w:rsid w:val="00B04DF7"/>
    <w:rsid w:val="00B04F51"/>
    <w:rsid w:val="00B05505"/>
    <w:rsid w:val="00B0567F"/>
    <w:rsid w:val="00B0584A"/>
    <w:rsid w:val="00B0623E"/>
    <w:rsid w:val="00B0628D"/>
    <w:rsid w:val="00B062E3"/>
    <w:rsid w:val="00B074E3"/>
    <w:rsid w:val="00B07C06"/>
    <w:rsid w:val="00B102BD"/>
    <w:rsid w:val="00B11715"/>
    <w:rsid w:val="00B12209"/>
    <w:rsid w:val="00B1231E"/>
    <w:rsid w:val="00B12D83"/>
    <w:rsid w:val="00B12DFB"/>
    <w:rsid w:val="00B13F07"/>
    <w:rsid w:val="00B14182"/>
    <w:rsid w:val="00B14E24"/>
    <w:rsid w:val="00B15303"/>
    <w:rsid w:val="00B157E8"/>
    <w:rsid w:val="00B15C8B"/>
    <w:rsid w:val="00B16827"/>
    <w:rsid w:val="00B16AEA"/>
    <w:rsid w:val="00B16F24"/>
    <w:rsid w:val="00B17074"/>
    <w:rsid w:val="00B176EF"/>
    <w:rsid w:val="00B20829"/>
    <w:rsid w:val="00B20D70"/>
    <w:rsid w:val="00B21459"/>
    <w:rsid w:val="00B21AA8"/>
    <w:rsid w:val="00B222C3"/>
    <w:rsid w:val="00B224B5"/>
    <w:rsid w:val="00B2280E"/>
    <w:rsid w:val="00B2473E"/>
    <w:rsid w:val="00B24808"/>
    <w:rsid w:val="00B24A04"/>
    <w:rsid w:val="00B25414"/>
    <w:rsid w:val="00B257D4"/>
    <w:rsid w:val="00B257F0"/>
    <w:rsid w:val="00B25D08"/>
    <w:rsid w:val="00B30736"/>
    <w:rsid w:val="00B307EC"/>
    <w:rsid w:val="00B3156F"/>
    <w:rsid w:val="00B32C2C"/>
    <w:rsid w:val="00B32D32"/>
    <w:rsid w:val="00B331C8"/>
    <w:rsid w:val="00B33A73"/>
    <w:rsid w:val="00B33E00"/>
    <w:rsid w:val="00B34889"/>
    <w:rsid w:val="00B34B9F"/>
    <w:rsid w:val="00B34F59"/>
    <w:rsid w:val="00B34FCE"/>
    <w:rsid w:val="00B3559E"/>
    <w:rsid w:val="00B35D50"/>
    <w:rsid w:val="00B36222"/>
    <w:rsid w:val="00B363F5"/>
    <w:rsid w:val="00B36A93"/>
    <w:rsid w:val="00B373AB"/>
    <w:rsid w:val="00B37C0C"/>
    <w:rsid w:val="00B40133"/>
    <w:rsid w:val="00B40186"/>
    <w:rsid w:val="00B41798"/>
    <w:rsid w:val="00B4188E"/>
    <w:rsid w:val="00B41E6F"/>
    <w:rsid w:val="00B427DA"/>
    <w:rsid w:val="00B42BC1"/>
    <w:rsid w:val="00B431C1"/>
    <w:rsid w:val="00B43CA6"/>
    <w:rsid w:val="00B45F07"/>
    <w:rsid w:val="00B4601D"/>
    <w:rsid w:val="00B46886"/>
    <w:rsid w:val="00B47195"/>
    <w:rsid w:val="00B50116"/>
    <w:rsid w:val="00B50273"/>
    <w:rsid w:val="00B5131F"/>
    <w:rsid w:val="00B537AC"/>
    <w:rsid w:val="00B53B86"/>
    <w:rsid w:val="00B53C49"/>
    <w:rsid w:val="00B544DE"/>
    <w:rsid w:val="00B57751"/>
    <w:rsid w:val="00B60245"/>
    <w:rsid w:val="00B6038D"/>
    <w:rsid w:val="00B612E4"/>
    <w:rsid w:val="00B61DD6"/>
    <w:rsid w:val="00B638DC"/>
    <w:rsid w:val="00B648FC"/>
    <w:rsid w:val="00B64E35"/>
    <w:rsid w:val="00B65B55"/>
    <w:rsid w:val="00B660E2"/>
    <w:rsid w:val="00B66B16"/>
    <w:rsid w:val="00B66C3D"/>
    <w:rsid w:val="00B67BA1"/>
    <w:rsid w:val="00B67BAC"/>
    <w:rsid w:val="00B67C59"/>
    <w:rsid w:val="00B7011E"/>
    <w:rsid w:val="00B7084E"/>
    <w:rsid w:val="00B71508"/>
    <w:rsid w:val="00B71832"/>
    <w:rsid w:val="00B723EC"/>
    <w:rsid w:val="00B72660"/>
    <w:rsid w:val="00B72C67"/>
    <w:rsid w:val="00B73107"/>
    <w:rsid w:val="00B73344"/>
    <w:rsid w:val="00B73D04"/>
    <w:rsid w:val="00B7422C"/>
    <w:rsid w:val="00B743CF"/>
    <w:rsid w:val="00B7474C"/>
    <w:rsid w:val="00B74C01"/>
    <w:rsid w:val="00B758B3"/>
    <w:rsid w:val="00B818A9"/>
    <w:rsid w:val="00B81B4A"/>
    <w:rsid w:val="00B81BBA"/>
    <w:rsid w:val="00B81FEC"/>
    <w:rsid w:val="00B8221A"/>
    <w:rsid w:val="00B8258C"/>
    <w:rsid w:val="00B82894"/>
    <w:rsid w:val="00B82A7D"/>
    <w:rsid w:val="00B82B2E"/>
    <w:rsid w:val="00B82B61"/>
    <w:rsid w:val="00B83195"/>
    <w:rsid w:val="00B83BF0"/>
    <w:rsid w:val="00B850D2"/>
    <w:rsid w:val="00B853AE"/>
    <w:rsid w:val="00B870A1"/>
    <w:rsid w:val="00B87AD2"/>
    <w:rsid w:val="00B90C90"/>
    <w:rsid w:val="00B90DBC"/>
    <w:rsid w:val="00B91AF8"/>
    <w:rsid w:val="00B924FD"/>
    <w:rsid w:val="00B929AE"/>
    <w:rsid w:val="00B934AC"/>
    <w:rsid w:val="00B9382F"/>
    <w:rsid w:val="00B940EA"/>
    <w:rsid w:val="00B943E0"/>
    <w:rsid w:val="00B94822"/>
    <w:rsid w:val="00B957D7"/>
    <w:rsid w:val="00B95EAA"/>
    <w:rsid w:val="00B96547"/>
    <w:rsid w:val="00BA0E68"/>
    <w:rsid w:val="00BA1CB9"/>
    <w:rsid w:val="00BA1CED"/>
    <w:rsid w:val="00BA228B"/>
    <w:rsid w:val="00BA33AD"/>
    <w:rsid w:val="00BA3BD9"/>
    <w:rsid w:val="00BA51BB"/>
    <w:rsid w:val="00BA57AF"/>
    <w:rsid w:val="00BA5DDB"/>
    <w:rsid w:val="00BA63F5"/>
    <w:rsid w:val="00BA670D"/>
    <w:rsid w:val="00BA69D3"/>
    <w:rsid w:val="00BA6B33"/>
    <w:rsid w:val="00BA6E84"/>
    <w:rsid w:val="00BA71FF"/>
    <w:rsid w:val="00BA753E"/>
    <w:rsid w:val="00BA7610"/>
    <w:rsid w:val="00BB080A"/>
    <w:rsid w:val="00BB0D80"/>
    <w:rsid w:val="00BB1601"/>
    <w:rsid w:val="00BB2BA9"/>
    <w:rsid w:val="00BB2C31"/>
    <w:rsid w:val="00BB3BED"/>
    <w:rsid w:val="00BB3E35"/>
    <w:rsid w:val="00BB46D4"/>
    <w:rsid w:val="00BB4919"/>
    <w:rsid w:val="00BB585D"/>
    <w:rsid w:val="00BB59C4"/>
    <w:rsid w:val="00BB6102"/>
    <w:rsid w:val="00BB7EC6"/>
    <w:rsid w:val="00BC1479"/>
    <w:rsid w:val="00BC2544"/>
    <w:rsid w:val="00BC2E04"/>
    <w:rsid w:val="00BC417D"/>
    <w:rsid w:val="00BC4333"/>
    <w:rsid w:val="00BC4B03"/>
    <w:rsid w:val="00BC4C2C"/>
    <w:rsid w:val="00BC56F2"/>
    <w:rsid w:val="00BC6110"/>
    <w:rsid w:val="00BC650D"/>
    <w:rsid w:val="00BC67A2"/>
    <w:rsid w:val="00BC6D44"/>
    <w:rsid w:val="00BC7238"/>
    <w:rsid w:val="00BC73CB"/>
    <w:rsid w:val="00BD02AF"/>
    <w:rsid w:val="00BD15F7"/>
    <w:rsid w:val="00BD2729"/>
    <w:rsid w:val="00BD2758"/>
    <w:rsid w:val="00BD2ECA"/>
    <w:rsid w:val="00BD2FD5"/>
    <w:rsid w:val="00BD3F42"/>
    <w:rsid w:val="00BD4097"/>
    <w:rsid w:val="00BD4318"/>
    <w:rsid w:val="00BD501D"/>
    <w:rsid w:val="00BD534A"/>
    <w:rsid w:val="00BD5A20"/>
    <w:rsid w:val="00BD5B84"/>
    <w:rsid w:val="00BD6A85"/>
    <w:rsid w:val="00BD6DFE"/>
    <w:rsid w:val="00BD7A71"/>
    <w:rsid w:val="00BD7E22"/>
    <w:rsid w:val="00BE00AE"/>
    <w:rsid w:val="00BE0916"/>
    <w:rsid w:val="00BE15CF"/>
    <w:rsid w:val="00BE1796"/>
    <w:rsid w:val="00BE236F"/>
    <w:rsid w:val="00BE2891"/>
    <w:rsid w:val="00BE32B8"/>
    <w:rsid w:val="00BE3A55"/>
    <w:rsid w:val="00BE4F2E"/>
    <w:rsid w:val="00BE53BD"/>
    <w:rsid w:val="00BE53C3"/>
    <w:rsid w:val="00BE57BD"/>
    <w:rsid w:val="00BE5B23"/>
    <w:rsid w:val="00BE633A"/>
    <w:rsid w:val="00BE639B"/>
    <w:rsid w:val="00BE6E5D"/>
    <w:rsid w:val="00BE7427"/>
    <w:rsid w:val="00BE7FC1"/>
    <w:rsid w:val="00BE7FE2"/>
    <w:rsid w:val="00BF0255"/>
    <w:rsid w:val="00BF0A49"/>
    <w:rsid w:val="00BF1676"/>
    <w:rsid w:val="00BF1FE0"/>
    <w:rsid w:val="00BF1FE6"/>
    <w:rsid w:val="00BF2FB3"/>
    <w:rsid w:val="00BF476D"/>
    <w:rsid w:val="00BF48BF"/>
    <w:rsid w:val="00C000B8"/>
    <w:rsid w:val="00C00295"/>
    <w:rsid w:val="00C004F0"/>
    <w:rsid w:val="00C01071"/>
    <w:rsid w:val="00C03001"/>
    <w:rsid w:val="00C04704"/>
    <w:rsid w:val="00C0474E"/>
    <w:rsid w:val="00C048A7"/>
    <w:rsid w:val="00C05072"/>
    <w:rsid w:val="00C0528E"/>
    <w:rsid w:val="00C061C8"/>
    <w:rsid w:val="00C06F66"/>
    <w:rsid w:val="00C1026D"/>
    <w:rsid w:val="00C111EA"/>
    <w:rsid w:val="00C1123C"/>
    <w:rsid w:val="00C1134A"/>
    <w:rsid w:val="00C11A66"/>
    <w:rsid w:val="00C128BB"/>
    <w:rsid w:val="00C12F61"/>
    <w:rsid w:val="00C131F7"/>
    <w:rsid w:val="00C13337"/>
    <w:rsid w:val="00C142AB"/>
    <w:rsid w:val="00C145AA"/>
    <w:rsid w:val="00C14D58"/>
    <w:rsid w:val="00C14E28"/>
    <w:rsid w:val="00C1510A"/>
    <w:rsid w:val="00C200AE"/>
    <w:rsid w:val="00C20301"/>
    <w:rsid w:val="00C20BDA"/>
    <w:rsid w:val="00C21CB1"/>
    <w:rsid w:val="00C21F34"/>
    <w:rsid w:val="00C22010"/>
    <w:rsid w:val="00C222A5"/>
    <w:rsid w:val="00C22D81"/>
    <w:rsid w:val="00C22E8C"/>
    <w:rsid w:val="00C235E0"/>
    <w:rsid w:val="00C23AB9"/>
    <w:rsid w:val="00C245EE"/>
    <w:rsid w:val="00C25131"/>
    <w:rsid w:val="00C25820"/>
    <w:rsid w:val="00C2591E"/>
    <w:rsid w:val="00C25D5F"/>
    <w:rsid w:val="00C2653E"/>
    <w:rsid w:val="00C269F5"/>
    <w:rsid w:val="00C276BC"/>
    <w:rsid w:val="00C27BB0"/>
    <w:rsid w:val="00C30478"/>
    <w:rsid w:val="00C30C96"/>
    <w:rsid w:val="00C31154"/>
    <w:rsid w:val="00C31ED5"/>
    <w:rsid w:val="00C32D3F"/>
    <w:rsid w:val="00C3309A"/>
    <w:rsid w:val="00C330EF"/>
    <w:rsid w:val="00C331E3"/>
    <w:rsid w:val="00C33392"/>
    <w:rsid w:val="00C337CD"/>
    <w:rsid w:val="00C35C90"/>
    <w:rsid w:val="00C36122"/>
    <w:rsid w:val="00C3637C"/>
    <w:rsid w:val="00C3671E"/>
    <w:rsid w:val="00C377B9"/>
    <w:rsid w:val="00C37A66"/>
    <w:rsid w:val="00C41013"/>
    <w:rsid w:val="00C4182C"/>
    <w:rsid w:val="00C41E3C"/>
    <w:rsid w:val="00C41EA4"/>
    <w:rsid w:val="00C41F96"/>
    <w:rsid w:val="00C422E3"/>
    <w:rsid w:val="00C427B5"/>
    <w:rsid w:val="00C42B39"/>
    <w:rsid w:val="00C43455"/>
    <w:rsid w:val="00C4410A"/>
    <w:rsid w:val="00C465FD"/>
    <w:rsid w:val="00C46951"/>
    <w:rsid w:val="00C46D5C"/>
    <w:rsid w:val="00C46D63"/>
    <w:rsid w:val="00C472E1"/>
    <w:rsid w:val="00C477F7"/>
    <w:rsid w:val="00C505AA"/>
    <w:rsid w:val="00C5104F"/>
    <w:rsid w:val="00C519F7"/>
    <w:rsid w:val="00C5215D"/>
    <w:rsid w:val="00C5237E"/>
    <w:rsid w:val="00C53410"/>
    <w:rsid w:val="00C53586"/>
    <w:rsid w:val="00C538E4"/>
    <w:rsid w:val="00C54B2F"/>
    <w:rsid w:val="00C55827"/>
    <w:rsid w:val="00C559EC"/>
    <w:rsid w:val="00C5633D"/>
    <w:rsid w:val="00C56E57"/>
    <w:rsid w:val="00C57279"/>
    <w:rsid w:val="00C576A4"/>
    <w:rsid w:val="00C57BEF"/>
    <w:rsid w:val="00C611AB"/>
    <w:rsid w:val="00C61653"/>
    <w:rsid w:val="00C62037"/>
    <w:rsid w:val="00C6241D"/>
    <w:rsid w:val="00C62ECF"/>
    <w:rsid w:val="00C646C0"/>
    <w:rsid w:val="00C64ADF"/>
    <w:rsid w:val="00C650DD"/>
    <w:rsid w:val="00C6609B"/>
    <w:rsid w:val="00C66339"/>
    <w:rsid w:val="00C663F1"/>
    <w:rsid w:val="00C66BF6"/>
    <w:rsid w:val="00C66DA7"/>
    <w:rsid w:val="00C67A6A"/>
    <w:rsid w:val="00C70889"/>
    <w:rsid w:val="00C70D7B"/>
    <w:rsid w:val="00C713F4"/>
    <w:rsid w:val="00C7164E"/>
    <w:rsid w:val="00C72275"/>
    <w:rsid w:val="00C72873"/>
    <w:rsid w:val="00C73043"/>
    <w:rsid w:val="00C734AF"/>
    <w:rsid w:val="00C7368B"/>
    <w:rsid w:val="00C73E19"/>
    <w:rsid w:val="00C7437D"/>
    <w:rsid w:val="00C74D5E"/>
    <w:rsid w:val="00C75032"/>
    <w:rsid w:val="00C77F47"/>
    <w:rsid w:val="00C8045F"/>
    <w:rsid w:val="00C80D4F"/>
    <w:rsid w:val="00C819D1"/>
    <w:rsid w:val="00C81F59"/>
    <w:rsid w:val="00C828B7"/>
    <w:rsid w:val="00C82D1F"/>
    <w:rsid w:val="00C8332E"/>
    <w:rsid w:val="00C835CF"/>
    <w:rsid w:val="00C85673"/>
    <w:rsid w:val="00C858FB"/>
    <w:rsid w:val="00C85944"/>
    <w:rsid w:val="00C8596F"/>
    <w:rsid w:val="00C85EAB"/>
    <w:rsid w:val="00C86066"/>
    <w:rsid w:val="00C86DFE"/>
    <w:rsid w:val="00C875C2"/>
    <w:rsid w:val="00C876FB"/>
    <w:rsid w:val="00C90949"/>
    <w:rsid w:val="00C90FF8"/>
    <w:rsid w:val="00C91AD7"/>
    <w:rsid w:val="00C91B14"/>
    <w:rsid w:val="00C94AEB"/>
    <w:rsid w:val="00C94BAB"/>
    <w:rsid w:val="00C95809"/>
    <w:rsid w:val="00C96AA2"/>
    <w:rsid w:val="00C96D44"/>
    <w:rsid w:val="00C97131"/>
    <w:rsid w:val="00C977DE"/>
    <w:rsid w:val="00C97DF9"/>
    <w:rsid w:val="00CA177F"/>
    <w:rsid w:val="00CA18C3"/>
    <w:rsid w:val="00CA27CB"/>
    <w:rsid w:val="00CA2EB1"/>
    <w:rsid w:val="00CA30EB"/>
    <w:rsid w:val="00CA3369"/>
    <w:rsid w:val="00CA37F8"/>
    <w:rsid w:val="00CA3CF1"/>
    <w:rsid w:val="00CA44BD"/>
    <w:rsid w:val="00CA4819"/>
    <w:rsid w:val="00CA4880"/>
    <w:rsid w:val="00CA577C"/>
    <w:rsid w:val="00CA5B89"/>
    <w:rsid w:val="00CA5CD8"/>
    <w:rsid w:val="00CA5E53"/>
    <w:rsid w:val="00CA6792"/>
    <w:rsid w:val="00CA6E14"/>
    <w:rsid w:val="00CB02F6"/>
    <w:rsid w:val="00CB0CCC"/>
    <w:rsid w:val="00CB12FA"/>
    <w:rsid w:val="00CB1348"/>
    <w:rsid w:val="00CB13D5"/>
    <w:rsid w:val="00CB198A"/>
    <w:rsid w:val="00CB2297"/>
    <w:rsid w:val="00CB350B"/>
    <w:rsid w:val="00CB40E4"/>
    <w:rsid w:val="00CB4442"/>
    <w:rsid w:val="00CB462E"/>
    <w:rsid w:val="00CB4B93"/>
    <w:rsid w:val="00CB5461"/>
    <w:rsid w:val="00CB5851"/>
    <w:rsid w:val="00CB5EC4"/>
    <w:rsid w:val="00CB6736"/>
    <w:rsid w:val="00CB6799"/>
    <w:rsid w:val="00CB68AF"/>
    <w:rsid w:val="00CB6C60"/>
    <w:rsid w:val="00CB6D44"/>
    <w:rsid w:val="00CB7335"/>
    <w:rsid w:val="00CB7A33"/>
    <w:rsid w:val="00CC054A"/>
    <w:rsid w:val="00CC07C6"/>
    <w:rsid w:val="00CC0CB3"/>
    <w:rsid w:val="00CC1144"/>
    <w:rsid w:val="00CC2986"/>
    <w:rsid w:val="00CC2ECC"/>
    <w:rsid w:val="00CC47EE"/>
    <w:rsid w:val="00CC4B7D"/>
    <w:rsid w:val="00CC5840"/>
    <w:rsid w:val="00CC5F03"/>
    <w:rsid w:val="00CC62CF"/>
    <w:rsid w:val="00CC6385"/>
    <w:rsid w:val="00CC676A"/>
    <w:rsid w:val="00CC688B"/>
    <w:rsid w:val="00CC6F0A"/>
    <w:rsid w:val="00CD0A0E"/>
    <w:rsid w:val="00CD0CA1"/>
    <w:rsid w:val="00CD0CC7"/>
    <w:rsid w:val="00CD15EF"/>
    <w:rsid w:val="00CD1FD7"/>
    <w:rsid w:val="00CD29E2"/>
    <w:rsid w:val="00CD2D90"/>
    <w:rsid w:val="00CD301E"/>
    <w:rsid w:val="00CD3DAC"/>
    <w:rsid w:val="00CD3EF4"/>
    <w:rsid w:val="00CD44B0"/>
    <w:rsid w:val="00CD4A1A"/>
    <w:rsid w:val="00CD4B93"/>
    <w:rsid w:val="00CD4D5A"/>
    <w:rsid w:val="00CD4F08"/>
    <w:rsid w:val="00CD56B7"/>
    <w:rsid w:val="00CD64B3"/>
    <w:rsid w:val="00CD6510"/>
    <w:rsid w:val="00CD7EDF"/>
    <w:rsid w:val="00CE04C7"/>
    <w:rsid w:val="00CE0BEB"/>
    <w:rsid w:val="00CE0D53"/>
    <w:rsid w:val="00CE0F70"/>
    <w:rsid w:val="00CE1500"/>
    <w:rsid w:val="00CE1541"/>
    <w:rsid w:val="00CE2794"/>
    <w:rsid w:val="00CE2C27"/>
    <w:rsid w:val="00CE3541"/>
    <w:rsid w:val="00CE35FC"/>
    <w:rsid w:val="00CE3A27"/>
    <w:rsid w:val="00CE478A"/>
    <w:rsid w:val="00CE59DB"/>
    <w:rsid w:val="00CE5E13"/>
    <w:rsid w:val="00CE6DC9"/>
    <w:rsid w:val="00CE7880"/>
    <w:rsid w:val="00CE7C74"/>
    <w:rsid w:val="00CF0120"/>
    <w:rsid w:val="00CF01DB"/>
    <w:rsid w:val="00CF05C5"/>
    <w:rsid w:val="00CF0A13"/>
    <w:rsid w:val="00CF0E01"/>
    <w:rsid w:val="00CF1C10"/>
    <w:rsid w:val="00CF2FBA"/>
    <w:rsid w:val="00CF315C"/>
    <w:rsid w:val="00CF3228"/>
    <w:rsid w:val="00CF336B"/>
    <w:rsid w:val="00CF3734"/>
    <w:rsid w:val="00CF48E8"/>
    <w:rsid w:val="00CF48FD"/>
    <w:rsid w:val="00CF53F8"/>
    <w:rsid w:val="00CF5BCA"/>
    <w:rsid w:val="00CF6699"/>
    <w:rsid w:val="00CF7A0B"/>
    <w:rsid w:val="00D00010"/>
    <w:rsid w:val="00D00375"/>
    <w:rsid w:val="00D0044F"/>
    <w:rsid w:val="00D00E4B"/>
    <w:rsid w:val="00D01079"/>
    <w:rsid w:val="00D020FE"/>
    <w:rsid w:val="00D025A5"/>
    <w:rsid w:val="00D03E03"/>
    <w:rsid w:val="00D03E2A"/>
    <w:rsid w:val="00D04044"/>
    <w:rsid w:val="00D04104"/>
    <w:rsid w:val="00D048E7"/>
    <w:rsid w:val="00D04ECD"/>
    <w:rsid w:val="00D050AD"/>
    <w:rsid w:val="00D053CC"/>
    <w:rsid w:val="00D06A74"/>
    <w:rsid w:val="00D073FD"/>
    <w:rsid w:val="00D07484"/>
    <w:rsid w:val="00D07EBC"/>
    <w:rsid w:val="00D1022E"/>
    <w:rsid w:val="00D10620"/>
    <w:rsid w:val="00D107D2"/>
    <w:rsid w:val="00D11F09"/>
    <w:rsid w:val="00D12026"/>
    <w:rsid w:val="00D12A2A"/>
    <w:rsid w:val="00D12FB9"/>
    <w:rsid w:val="00D135FB"/>
    <w:rsid w:val="00D13620"/>
    <w:rsid w:val="00D136CD"/>
    <w:rsid w:val="00D13B29"/>
    <w:rsid w:val="00D13CBB"/>
    <w:rsid w:val="00D13EF2"/>
    <w:rsid w:val="00D14F51"/>
    <w:rsid w:val="00D172A1"/>
    <w:rsid w:val="00D1763F"/>
    <w:rsid w:val="00D20341"/>
    <w:rsid w:val="00D2043D"/>
    <w:rsid w:val="00D208C5"/>
    <w:rsid w:val="00D20CFC"/>
    <w:rsid w:val="00D2148B"/>
    <w:rsid w:val="00D21C5B"/>
    <w:rsid w:val="00D23108"/>
    <w:rsid w:val="00D239C0"/>
    <w:rsid w:val="00D24822"/>
    <w:rsid w:val="00D24B93"/>
    <w:rsid w:val="00D26DF9"/>
    <w:rsid w:val="00D276D1"/>
    <w:rsid w:val="00D27A8E"/>
    <w:rsid w:val="00D27EE3"/>
    <w:rsid w:val="00D30B9C"/>
    <w:rsid w:val="00D31A6A"/>
    <w:rsid w:val="00D32021"/>
    <w:rsid w:val="00D3203E"/>
    <w:rsid w:val="00D323E8"/>
    <w:rsid w:val="00D325CD"/>
    <w:rsid w:val="00D3282A"/>
    <w:rsid w:val="00D32AC8"/>
    <w:rsid w:val="00D33046"/>
    <w:rsid w:val="00D33409"/>
    <w:rsid w:val="00D3419C"/>
    <w:rsid w:val="00D34533"/>
    <w:rsid w:val="00D34709"/>
    <w:rsid w:val="00D3486A"/>
    <w:rsid w:val="00D35F54"/>
    <w:rsid w:val="00D364BC"/>
    <w:rsid w:val="00D371DF"/>
    <w:rsid w:val="00D37B2C"/>
    <w:rsid w:val="00D37EAC"/>
    <w:rsid w:val="00D4061F"/>
    <w:rsid w:val="00D40C59"/>
    <w:rsid w:val="00D41080"/>
    <w:rsid w:val="00D41177"/>
    <w:rsid w:val="00D432C5"/>
    <w:rsid w:val="00D43509"/>
    <w:rsid w:val="00D43765"/>
    <w:rsid w:val="00D43F9A"/>
    <w:rsid w:val="00D44071"/>
    <w:rsid w:val="00D45B9E"/>
    <w:rsid w:val="00D45F2F"/>
    <w:rsid w:val="00D45FA8"/>
    <w:rsid w:val="00D461AF"/>
    <w:rsid w:val="00D4636C"/>
    <w:rsid w:val="00D46500"/>
    <w:rsid w:val="00D46A62"/>
    <w:rsid w:val="00D473C0"/>
    <w:rsid w:val="00D52A6A"/>
    <w:rsid w:val="00D5304D"/>
    <w:rsid w:val="00D53EDF"/>
    <w:rsid w:val="00D545D6"/>
    <w:rsid w:val="00D55E1A"/>
    <w:rsid w:val="00D56039"/>
    <w:rsid w:val="00D562F3"/>
    <w:rsid w:val="00D56D59"/>
    <w:rsid w:val="00D5728E"/>
    <w:rsid w:val="00D576DD"/>
    <w:rsid w:val="00D578FA"/>
    <w:rsid w:val="00D61C0E"/>
    <w:rsid w:val="00D61D92"/>
    <w:rsid w:val="00D621DB"/>
    <w:rsid w:val="00D6274D"/>
    <w:rsid w:val="00D629B3"/>
    <w:rsid w:val="00D63431"/>
    <w:rsid w:val="00D6359B"/>
    <w:rsid w:val="00D64697"/>
    <w:rsid w:val="00D6561F"/>
    <w:rsid w:val="00D663E0"/>
    <w:rsid w:val="00D67889"/>
    <w:rsid w:val="00D707C3"/>
    <w:rsid w:val="00D70806"/>
    <w:rsid w:val="00D708C2"/>
    <w:rsid w:val="00D70A44"/>
    <w:rsid w:val="00D70DF4"/>
    <w:rsid w:val="00D70F84"/>
    <w:rsid w:val="00D71286"/>
    <w:rsid w:val="00D71F30"/>
    <w:rsid w:val="00D72687"/>
    <w:rsid w:val="00D7297E"/>
    <w:rsid w:val="00D730E7"/>
    <w:rsid w:val="00D7342B"/>
    <w:rsid w:val="00D7346F"/>
    <w:rsid w:val="00D739A7"/>
    <w:rsid w:val="00D743CE"/>
    <w:rsid w:val="00D74517"/>
    <w:rsid w:val="00D74BC7"/>
    <w:rsid w:val="00D74D83"/>
    <w:rsid w:val="00D753D5"/>
    <w:rsid w:val="00D76DC3"/>
    <w:rsid w:val="00D76F7C"/>
    <w:rsid w:val="00D770BF"/>
    <w:rsid w:val="00D77C0A"/>
    <w:rsid w:val="00D77D10"/>
    <w:rsid w:val="00D80553"/>
    <w:rsid w:val="00D81435"/>
    <w:rsid w:val="00D817E7"/>
    <w:rsid w:val="00D829B4"/>
    <w:rsid w:val="00D831AD"/>
    <w:rsid w:val="00D839B7"/>
    <w:rsid w:val="00D861EC"/>
    <w:rsid w:val="00D862F6"/>
    <w:rsid w:val="00D868EB"/>
    <w:rsid w:val="00D86DD8"/>
    <w:rsid w:val="00D872CA"/>
    <w:rsid w:val="00D873AC"/>
    <w:rsid w:val="00D87B30"/>
    <w:rsid w:val="00D90007"/>
    <w:rsid w:val="00D90CE3"/>
    <w:rsid w:val="00D90FB7"/>
    <w:rsid w:val="00D9129B"/>
    <w:rsid w:val="00D91624"/>
    <w:rsid w:val="00D91D6A"/>
    <w:rsid w:val="00D9207B"/>
    <w:rsid w:val="00D9298B"/>
    <w:rsid w:val="00D930F9"/>
    <w:rsid w:val="00D93911"/>
    <w:rsid w:val="00D94740"/>
    <w:rsid w:val="00D94DF4"/>
    <w:rsid w:val="00D95465"/>
    <w:rsid w:val="00D956D5"/>
    <w:rsid w:val="00D9657F"/>
    <w:rsid w:val="00D9664B"/>
    <w:rsid w:val="00D9695E"/>
    <w:rsid w:val="00D97154"/>
    <w:rsid w:val="00D97158"/>
    <w:rsid w:val="00D97291"/>
    <w:rsid w:val="00D97EAA"/>
    <w:rsid w:val="00DA0449"/>
    <w:rsid w:val="00DA07C8"/>
    <w:rsid w:val="00DA0902"/>
    <w:rsid w:val="00DA166C"/>
    <w:rsid w:val="00DA2584"/>
    <w:rsid w:val="00DA2625"/>
    <w:rsid w:val="00DA297C"/>
    <w:rsid w:val="00DA404F"/>
    <w:rsid w:val="00DA4A20"/>
    <w:rsid w:val="00DA5D4C"/>
    <w:rsid w:val="00DA7140"/>
    <w:rsid w:val="00DA7422"/>
    <w:rsid w:val="00DB0244"/>
    <w:rsid w:val="00DB0298"/>
    <w:rsid w:val="00DB0C83"/>
    <w:rsid w:val="00DB0F37"/>
    <w:rsid w:val="00DB15DF"/>
    <w:rsid w:val="00DB1E1B"/>
    <w:rsid w:val="00DB2120"/>
    <w:rsid w:val="00DB35CD"/>
    <w:rsid w:val="00DB3700"/>
    <w:rsid w:val="00DB423F"/>
    <w:rsid w:val="00DB49CC"/>
    <w:rsid w:val="00DB59E9"/>
    <w:rsid w:val="00DC02AA"/>
    <w:rsid w:val="00DC03D7"/>
    <w:rsid w:val="00DC0503"/>
    <w:rsid w:val="00DC0F64"/>
    <w:rsid w:val="00DC117E"/>
    <w:rsid w:val="00DC136E"/>
    <w:rsid w:val="00DC14D8"/>
    <w:rsid w:val="00DC1547"/>
    <w:rsid w:val="00DC1B8A"/>
    <w:rsid w:val="00DC1E16"/>
    <w:rsid w:val="00DC3436"/>
    <w:rsid w:val="00DC375F"/>
    <w:rsid w:val="00DC4661"/>
    <w:rsid w:val="00DC5140"/>
    <w:rsid w:val="00DC55AB"/>
    <w:rsid w:val="00DC5C0F"/>
    <w:rsid w:val="00DC65FE"/>
    <w:rsid w:val="00DC67BF"/>
    <w:rsid w:val="00DC6D3B"/>
    <w:rsid w:val="00DC721C"/>
    <w:rsid w:val="00DC73AF"/>
    <w:rsid w:val="00DC7B4C"/>
    <w:rsid w:val="00DC7FF7"/>
    <w:rsid w:val="00DD0A0D"/>
    <w:rsid w:val="00DD1EA3"/>
    <w:rsid w:val="00DD2E9F"/>
    <w:rsid w:val="00DD476D"/>
    <w:rsid w:val="00DD4B55"/>
    <w:rsid w:val="00DD592C"/>
    <w:rsid w:val="00DD5B07"/>
    <w:rsid w:val="00DD6C1F"/>
    <w:rsid w:val="00DD6CA9"/>
    <w:rsid w:val="00DE004F"/>
    <w:rsid w:val="00DE00DC"/>
    <w:rsid w:val="00DE0505"/>
    <w:rsid w:val="00DE12D4"/>
    <w:rsid w:val="00DE183B"/>
    <w:rsid w:val="00DE1904"/>
    <w:rsid w:val="00DE2AC3"/>
    <w:rsid w:val="00DE2E30"/>
    <w:rsid w:val="00DE464B"/>
    <w:rsid w:val="00DE5C2F"/>
    <w:rsid w:val="00DE6FF8"/>
    <w:rsid w:val="00DE74E8"/>
    <w:rsid w:val="00DF014A"/>
    <w:rsid w:val="00DF0460"/>
    <w:rsid w:val="00DF06CD"/>
    <w:rsid w:val="00DF08FE"/>
    <w:rsid w:val="00DF0E63"/>
    <w:rsid w:val="00DF17DC"/>
    <w:rsid w:val="00DF3077"/>
    <w:rsid w:val="00DF314E"/>
    <w:rsid w:val="00DF3AF1"/>
    <w:rsid w:val="00DF3CCF"/>
    <w:rsid w:val="00DF44B1"/>
    <w:rsid w:val="00DF4A5B"/>
    <w:rsid w:val="00DF5865"/>
    <w:rsid w:val="00DF599B"/>
    <w:rsid w:val="00DF6802"/>
    <w:rsid w:val="00DF7213"/>
    <w:rsid w:val="00DF722A"/>
    <w:rsid w:val="00DF750F"/>
    <w:rsid w:val="00DF7C63"/>
    <w:rsid w:val="00DF7D83"/>
    <w:rsid w:val="00E01214"/>
    <w:rsid w:val="00E015D4"/>
    <w:rsid w:val="00E01D4D"/>
    <w:rsid w:val="00E0260B"/>
    <w:rsid w:val="00E0283F"/>
    <w:rsid w:val="00E03333"/>
    <w:rsid w:val="00E03781"/>
    <w:rsid w:val="00E03DB0"/>
    <w:rsid w:val="00E059DB"/>
    <w:rsid w:val="00E060F0"/>
    <w:rsid w:val="00E062DB"/>
    <w:rsid w:val="00E06DB1"/>
    <w:rsid w:val="00E06E6A"/>
    <w:rsid w:val="00E07AD5"/>
    <w:rsid w:val="00E07BCF"/>
    <w:rsid w:val="00E07EBC"/>
    <w:rsid w:val="00E101E7"/>
    <w:rsid w:val="00E11AE7"/>
    <w:rsid w:val="00E1229A"/>
    <w:rsid w:val="00E123A9"/>
    <w:rsid w:val="00E12BF2"/>
    <w:rsid w:val="00E12FB6"/>
    <w:rsid w:val="00E13282"/>
    <w:rsid w:val="00E13F77"/>
    <w:rsid w:val="00E14865"/>
    <w:rsid w:val="00E14A92"/>
    <w:rsid w:val="00E152AE"/>
    <w:rsid w:val="00E15755"/>
    <w:rsid w:val="00E15C43"/>
    <w:rsid w:val="00E16073"/>
    <w:rsid w:val="00E167D1"/>
    <w:rsid w:val="00E170AC"/>
    <w:rsid w:val="00E170C0"/>
    <w:rsid w:val="00E17C0E"/>
    <w:rsid w:val="00E17E98"/>
    <w:rsid w:val="00E21C9A"/>
    <w:rsid w:val="00E226CE"/>
    <w:rsid w:val="00E22744"/>
    <w:rsid w:val="00E228E6"/>
    <w:rsid w:val="00E22C54"/>
    <w:rsid w:val="00E2649F"/>
    <w:rsid w:val="00E30EC6"/>
    <w:rsid w:val="00E31670"/>
    <w:rsid w:val="00E316F0"/>
    <w:rsid w:val="00E31BEF"/>
    <w:rsid w:val="00E334FD"/>
    <w:rsid w:val="00E33C43"/>
    <w:rsid w:val="00E3425F"/>
    <w:rsid w:val="00E34A0D"/>
    <w:rsid w:val="00E36F29"/>
    <w:rsid w:val="00E37313"/>
    <w:rsid w:val="00E378EE"/>
    <w:rsid w:val="00E402BF"/>
    <w:rsid w:val="00E404A2"/>
    <w:rsid w:val="00E4068E"/>
    <w:rsid w:val="00E40ECE"/>
    <w:rsid w:val="00E41076"/>
    <w:rsid w:val="00E41745"/>
    <w:rsid w:val="00E4201E"/>
    <w:rsid w:val="00E427D2"/>
    <w:rsid w:val="00E42A10"/>
    <w:rsid w:val="00E42CA1"/>
    <w:rsid w:val="00E43C86"/>
    <w:rsid w:val="00E440FF"/>
    <w:rsid w:val="00E44DB8"/>
    <w:rsid w:val="00E45B22"/>
    <w:rsid w:val="00E4730D"/>
    <w:rsid w:val="00E475D6"/>
    <w:rsid w:val="00E47C9D"/>
    <w:rsid w:val="00E503C4"/>
    <w:rsid w:val="00E50BF3"/>
    <w:rsid w:val="00E51DF5"/>
    <w:rsid w:val="00E52F36"/>
    <w:rsid w:val="00E52FDF"/>
    <w:rsid w:val="00E53C11"/>
    <w:rsid w:val="00E557EA"/>
    <w:rsid w:val="00E559F6"/>
    <w:rsid w:val="00E579C3"/>
    <w:rsid w:val="00E57CF2"/>
    <w:rsid w:val="00E61199"/>
    <w:rsid w:val="00E61419"/>
    <w:rsid w:val="00E61BAC"/>
    <w:rsid w:val="00E6262A"/>
    <w:rsid w:val="00E62BE3"/>
    <w:rsid w:val="00E62F5D"/>
    <w:rsid w:val="00E630B4"/>
    <w:rsid w:val="00E6347E"/>
    <w:rsid w:val="00E64300"/>
    <w:rsid w:val="00E6450D"/>
    <w:rsid w:val="00E645C2"/>
    <w:rsid w:val="00E649C4"/>
    <w:rsid w:val="00E65015"/>
    <w:rsid w:val="00E65625"/>
    <w:rsid w:val="00E6572F"/>
    <w:rsid w:val="00E66229"/>
    <w:rsid w:val="00E66E2A"/>
    <w:rsid w:val="00E67278"/>
    <w:rsid w:val="00E67FB8"/>
    <w:rsid w:val="00E70259"/>
    <w:rsid w:val="00E70D57"/>
    <w:rsid w:val="00E726A3"/>
    <w:rsid w:val="00E72A48"/>
    <w:rsid w:val="00E7356C"/>
    <w:rsid w:val="00E75771"/>
    <w:rsid w:val="00E75E02"/>
    <w:rsid w:val="00E75F2F"/>
    <w:rsid w:val="00E764BE"/>
    <w:rsid w:val="00E7748F"/>
    <w:rsid w:val="00E77A01"/>
    <w:rsid w:val="00E77E6F"/>
    <w:rsid w:val="00E8007D"/>
    <w:rsid w:val="00E80BF3"/>
    <w:rsid w:val="00E8103D"/>
    <w:rsid w:val="00E813F9"/>
    <w:rsid w:val="00E819BF"/>
    <w:rsid w:val="00E81C3A"/>
    <w:rsid w:val="00E81F7C"/>
    <w:rsid w:val="00E82C50"/>
    <w:rsid w:val="00E82ED2"/>
    <w:rsid w:val="00E83103"/>
    <w:rsid w:val="00E841D1"/>
    <w:rsid w:val="00E84A58"/>
    <w:rsid w:val="00E85BC8"/>
    <w:rsid w:val="00E85D98"/>
    <w:rsid w:val="00E85DA2"/>
    <w:rsid w:val="00E86509"/>
    <w:rsid w:val="00E935FF"/>
    <w:rsid w:val="00E93A71"/>
    <w:rsid w:val="00E94A84"/>
    <w:rsid w:val="00E9530B"/>
    <w:rsid w:val="00E9629F"/>
    <w:rsid w:val="00E96644"/>
    <w:rsid w:val="00E968F4"/>
    <w:rsid w:val="00E96DE5"/>
    <w:rsid w:val="00E96F29"/>
    <w:rsid w:val="00E973CE"/>
    <w:rsid w:val="00E9749D"/>
    <w:rsid w:val="00E9783B"/>
    <w:rsid w:val="00E97B94"/>
    <w:rsid w:val="00E97ECB"/>
    <w:rsid w:val="00EA0B78"/>
    <w:rsid w:val="00EA0CB4"/>
    <w:rsid w:val="00EA141C"/>
    <w:rsid w:val="00EA1598"/>
    <w:rsid w:val="00EA1D96"/>
    <w:rsid w:val="00EA20C7"/>
    <w:rsid w:val="00EA3230"/>
    <w:rsid w:val="00EA33C7"/>
    <w:rsid w:val="00EA4160"/>
    <w:rsid w:val="00EA440B"/>
    <w:rsid w:val="00EA46F7"/>
    <w:rsid w:val="00EA4FF8"/>
    <w:rsid w:val="00EA59B5"/>
    <w:rsid w:val="00EA5CD4"/>
    <w:rsid w:val="00EA69D0"/>
    <w:rsid w:val="00EA6A24"/>
    <w:rsid w:val="00EA6F1E"/>
    <w:rsid w:val="00EA74CA"/>
    <w:rsid w:val="00EB0844"/>
    <w:rsid w:val="00EB0CB2"/>
    <w:rsid w:val="00EB1693"/>
    <w:rsid w:val="00EB1857"/>
    <w:rsid w:val="00EB1DA1"/>
    <w:rsid w:val="00EB1EEF"/>
    <w:rsid w:val="00EB228C"/>
    <w:rsid w:val="00EB24B8"/>
    <w:rsid w:val="00EB2566"/>
    <w:rsid w:val="00EB295E"/>
    <w:rsid w:val="00EB2BDC"/>
    <w:rsid w:val="00EB2FA4"/>
    <w:rsid w:val="00EB3263"/>
    <w:rsid w:val="00EB35E4"/>
    <w:rsid w:val="00EB3DCB"/>
    <w:rsid w:val="00EB4746"/>
    <w:rsid w:val="00EB4AC3"/>
    <w:rsid w:val="00EB5478"/>
    <w:rsid w:val="00EB5A63"/>
    <w:rsid w:val="00EB606A"/>
    <w:rsid w:val="00EB6231"/>
    <w:rsid w:val="00EB662F"/>
    <w:rsid w:val="00EB6884"/>
    <w:rsid w:val="00EB7477"/>
    <w:rsid w:val="00EB7C27"/>
    <w:rsid w:val="00EC02C9"/>
    <w:rsid w:val="00EC1145"/>
    <w:rsid w:val="00EC15DE"/>
    <w:rsid w:val="00EC1D04"/>
    <w:rsid w:val="00EC330E"/>
    <w:rsid w:val="00EC35CC"/>
    <w:rsid w:val="00EC3870"/>
    <w:rsid w:val="00EC4027"/>
    <w:rsid w:val="00EC41AD"/>
    <w:rsid w:val="00EC4EA3"/>
    <w:rsid w:val="00EC554A"/>
    <w:rsid w:val="00EC56F8"/>
    <w:rsid w:val="00EC597B"/>
    <w:rsid w:val="00EC5D98"/>
    <w:rsid w:val="00EC70ED"/>
    <w:rsid w:val="00EC719F"/>
    <w:rsid w:val="00EC76B8"/>
    <w:rsid w:val="00EC7954"/>
    <w:rsid w:val="00ED0B02"/>
    <w:rsid w:val="00ED0E70"/>
    <w:rsid w:val="00ED1039"/>
    <w:rsid w:val="00ED1F65"/>
    <w:rsid w:val="00ED20AF"/>
    <w:rsid w:val="00ED2340"/>
    <w:rsid w:val="00ED2741"/>
    <w:rsid w:val="00ED3A4D"/>
    <w:rsid w:val="00ED401D"/>
    <w:rsid w:val="00ED53B1"/>
    <w:rsid w:val="00ED5DEE"/>
    <w:rsid w:val="00ED5E36"/>
    <w:rsid w:val="00ED5E9F"/>
    <w:rsid w:val="00ED6D47"/>
    <w:rsid w:val="00ED7C79"/>
    <w:rsid w:val="00EE0269"/>
    <w:rsid w:val="00EE1145"/>
    <w:rsid w:val="00EE12A6"/>
    <w:rsid w:val="00EE2351"/>
    <w:rsid w:val="00EE2ADD"/>
    <w:rsid w:val="00EE5AF0"/>
    <w:rsid w:val="00EE6648"/>
    <w:rsid w:val="00EE6698"/>
    <w:rsid w:val="00EE69E1"/>
    <w:rsid w:val="00EE6B15"/>
    <w:rsid w:val="00EE763E"/>
    <w:rsid w:val="00EE78C0"/>
    <w:rsid w:val="00EE7919"/>
    <w:rsid w:val="00EF1930"/>
    <w:rsid w:val="00EF1C5F"/>
    <w:rsid w:val="00EF319E"/>
    <w:rsid w:val="00EF34A4"/>
    <w:rsid w:val="00EF3820"/>
    <w:rsid w:val="00EF4114"/>
    <w:rsid w:val="00EF43E7"/>
    <w:rsid w:val="00EF544E"/>
    <w:rsid w:val="00EF64FF"/>
    <w:rsid w:val="00EF6591"/>
    <w:rsid w:val="00EF6AF3"/>
    <w:rsid w:val="00EF6BF9"/>
    <w:rsid w:val="00EF77AF"/>
    <w:rsid w:val="00F001CA"/>
    <w:rsid w:val="00F02294"/>
    <w:rsid w:val="00F033A8"/>
    <w:rsid w:val="00F03460"/>
    <w:rsid w:val="00F038FA"/>
    <w:rsid w:val="00F03E4A"/>
    <w:rsid w:val="00F043D8"/>
    <w:rsid w:val="00F04F84"/>
    <w:rsid w:val="00F0588E"/>
    <w:rsid w:val="00F05A5E"/>
    <w:rsid w:val="00F062D1"/>
    <w:rsid w:val="00F076A1"/>
    <w:rsid w:val="00F10292"/>
    <w:rsid w:val="00F108CA"/>
    <w:rsid w:val="00F10B62"/>
    <w:rsid w:val="00F11ECA"/>
    <w:rsid w:val="00F1272B"/>
    <w:rsid w:val="00F13720"/>
    <w:rsid w:val="00F14C24"/>
    <w:rsid w:val="00F15418"/>
    <w:rsid w:val="00F15E35"/>
    <w:rsid w:val="00F161CB"/>
    <w:rsid w:val="00F16918"/>
    <w:rsid w:val="00F172BC"/>
    <w:rsid w:val="00F174A6"/>
    <w:rsid w:val="00F2046E"/>
    <w:rsid w:val="00F21013"/>
    <w:rsid w:val="00F2127E"/>
    <w:rsid w:val="00F215A8"/>
    <w:rsid w:val="00F21E77"/>
    <w:rsid w:val="00F21FB8"/>
    <w:rsid w:val="00F21FBF"/>
    <w:rsid w:val="00F22A62"/>
    <w:rsid w:val="00F22C9C"/>
    <w:rsid w:val="00F22D24"/>
    <w:rsid w:val="00F23409"/>
    <w:rsid w:val="00F23A23"/>
    <w:rsid w:val="00F2400E"/>
    <w:rsid w:val="00F2442B"/>
    <w:rsid w:val="00F249E5"/>
    <w:rsid w:val="00F259FA"/>
    <w:rsid w:val="00F260C0"/>
    <w:rsid w:val="00F2691B"/>
    <w:rsid w:val="00F26D09"/>
    <w:rsid w:val="00F275D4"/>
    <w:rsid w:val="00F27EB6"/>
    <w:rsid w:val="00F30F3A"/>
    <w:rsid w:val="00F314C0"/>
    <w:rsid w:val="00F31B90"/>
    <w:rsid w:val="00F31D7E"/>
    <w:rsid w:val="00F31E38"/>
    <w:rsid w:val="00F3236B"/>
    <w:rsid w:val="00F324A7"/>
    <w:rsid w:val="00F32D72"/>
    <w:rsid w:val="00F338E1"/>
    <w:rsid w:val="00F339BC"/>
    <w:rsid w:val="00F33EEB"/>
    <w:rsid w:val="00F34E12"/>
    <w:rsid w:val="00F35380"/>
    <w:rsid w:val="00F36892"/>
    <w:rsid w:val="00F374CC"/>
    <w:rsid w:val="00F377B8"/>
    <w:rsid w:val="00F4031B"/>
    <w:rsid w:val="00F40714"/>
    <w:rsid w:val="00F40BBE"/>
    <w:rsid w:val="00F40BF6"/>
    <w:rsid w:val="00F40C7F"/>
    <w:rsid w:val="00F415A7"/>
    <w:rsid w:val="00F4235C"/>
    <w:rsid w:val="00F42606"/>
    <w:rsid w:val="00F42686"/>
    <w:rsid w:val="00F44225"/>
    <w:rsid w:val="00F4531A"/>
    <w:rsid w:val="00F45590"/>
    <w:rsid w:val="00F45F96"/>
    <w:rsid w:val="00F46536"/>
    <w:rsid w:val="00F46C75"/>
    <w:rsid w:val="00F46FA4"/>
    <w:rsid w:val="00F4731D"/>
    <w:rsid w:val="00F50642"/>
    <w:rsid w:val="00F50B00"/>
    <w:rsid w:val="00F50BC4"/>
    <w:rsid w:val="00F50D27"/>
    <w:rsid w:val="00F50DD5"/>
    <w:rsid w:val="00F51577"/>
    <w:rsid w:val="00F51A7C"/>
    <w:rsid w:val="00F535D7"/>
    <w:rsid w:val="00F53B56"/>
    <w:rsid w:val="00F53C77"/>
    <w:rsid w:val="00F53CAE"/>
    <w:rsid w:val="00F546DA"/>
    <w:rsid w:val="00F547AD"/>
    <w:rsid w:val="00F554A3"/>
    <w:rsid w:val="00F55553"/>
    <w:rsid w:val="00F55DE7"/>
    <w:rsid w:val="00F56D3B"/>
    <w:rsid w:val="00F56DAB"/>
    <w:rsid w:val="00F56F7B"/>
    <w:rsid w:val="00F5745F"/>
    <w:rsid w:val="00F604AC"/>
    <w:rsid w:val="00F604BC"/>
    <w:rsid w:val="00F605A7"/>
    <w:rsid w:val="00F61381"/>
    <w:rsid w:val="00F61BAB"/>
    <w:rsid w:val="00F62F07"/>
    <w:rsid w:val="00F62F2B"/>
    <w:rsid w:val="00F64DF3"/>
    <w:rsid w:val="00F65973"/>
    <w:rsid w:val="00F65ECA"/>
    <w:rsid w:val="00F661AD"/>
    <w:rsid w:val="00F667F2"/>
    <w:rsid w:val="00F66DBC"/>
    <w:rsid w:val="00F66EA8"/>
    <w:rsid w:val="00F671F2"/>
    <w:rsid w:val="00F677DF"/>
    <w:rsid w:val="00F67A3C"/>
    <w:rsid w:val="00F70C2D"/>
    <w:rsid w:val="00F71CCF"/>
    <w:rsid w:val="00F72A0E"/>
    <w:rsid w:val="00F72E55"/>
    <w:rsid w:val="00F73919"/>
    <w:rsid w:val="00F744A7"/>
    <w:rsid w:val="00F748DB"/>
    <w:rsid w:val="00F75064"/>
    <w:rsid w:val="00F75375"/>
    <w:rsid w:val="00F7599C"/>
    <w:rsid w:val="00F768AB"/>
    <w:rsid w:val="00F77417"/>
    <w:rsid w:val="00F7753A"/>
    <w:rsid w:val="00F776BA"/>
    <w:rsid w:val="00F779E3"/>
    <w:rsid w:val="00F806D9"/>
    <w:rsid w:val="00F80C5F"/>
    <w:rsid w:val="00F80D15"/>
    <w:rsid w:val="00F821B6"/>
    <w:rsid w:val="00F8257E"/>
    <w:rsid w:val="00F84647"/>
    <w:rsid w:val="00F85D44"/>
    <w:rsid w:val="00F8612C"/>
    <w:rsid w:val="00F86D32"/>
    <w:rsid w:val="00F86D52"/>
    <w:rsid w:val="00F8746C"/>
    <w:rsid w:val="00F874D6"/>
    <w:rsid w:val="00F87D8E"/>
    <w:rsid w:val="00F87F72"/>
    <w:rsid w:val="00F90661"/>
    <w:rsid w:val="00F9079D"/>
    <w:rsid w:val="00F9085C"/>
    <w:rsid w:val="00F90D2B"/>
    <w:rsid w:val="00F91396"/>
    <w:rsid w:val="00F91D96"/>
    <w:rsid w:val="00F92603"/>
    <w:rsid w:val="00F9289E"/>
    <w:rsid w:val="00F935D8"/>
    <w:rsid w:val="00F9410D"/>
    <w:rsid w:val="00F9442E"/>
    <w:rsid w:val="00F951EC"/>
    <w:rsid w:val="00F95588"/>
    <w:rsid w:val="00F957A7"/>
    <w:rsid w:val="00F95CC1"/>
    <w:rsid w:val="00F9707E"/>
    <w:rsid w:val="00F9742C"/>
    <w:rsid w:val="00F976E0"/>
    <w:rsid w:val="00F9784B"/>
    <w:rsid w:val="00F97A22"/>
    <w:rsid w:val="00F97A2B"/>
    <w:rsid w:val="00F97A47"/>
    <w:rsid w:val="00FA0046"/>
    <w:rsid w:val="00FA11FB"/>
    <w:rsid w:val="00FA1303"/>
    <w:rsid w:val="00FA1C17"/>
    <w:rsid w:val="00FA269A"/>
    <w:rsid w:val="00FA2ADC"/>
    <w:rsid w:val="00FA2FA3"/>
    <w:rsid w:val="00FA45A5"/>
    <w:rsid w:val="00FA4758"/>
    <w:rsid w:val="00FA4A8C"/>
    <w:rsid w:val="00FA59DA"/>
    <w:rsid w:val="00FA61C6"/>
    <w:rsid w:val="00FA6306"/>
    <w:rsid w:val="00FA6AAA"/>
    <w:rsid w:val="00FA6AF5"/>
    <w:rsid w:val="00FA6B16"/>
    <w:rsid w:val="00FA7008"/>
    <w:rsid w:val="00FA76D5"/>
    <w:rsid w:val="00FA7A36"/>
    <w:rsid w:val="00FA7E6D"/>
    <w:rsid w:val="00FB0952"/>
    <w:rsid w:val="00FB0EAA"/>
    <w:rsid w:val="00FB126D"/>
    <w:rsid w:val="00FB1A8F"/>
    <w:rsid w:val="00FB1DFA"/>
    <w:rsid w:val="00FB27C4"/>
    <w:rsid w:val="00FB2AF9"/>
    <w:rsid w:val="00FB2E3C"/>
    <w:rsid w:val="00FB3BE6"/>
    <w:rsid w:val="00FB4C7F"/>
    <w:rsid w:val="00FB6568"/>
    <w:rsid w:val="00FB77CD"/>
    <w:rsid w:val="00FB7B6E"/>
    <w:rsid w:val="00FC0038"/>
    <w:rsid w:val="00FC0046"/>
    <w:rsid w:val="00FC037A"/>
    <w:rsid w:val="00FC03DE"/>
    <w:rsid w:val="00FC0C1B"/>
    <w:rsid w:val="00FC0F82"/>
    <w:rsid w:val="00FC115B"/>
    <w:rsid w:val="00FC1CBD"/>
    <w:rsid w:val="00FC23BB"/>
    <w:rsid w:val="00FC284E"/>
    <w:rsid w:val="00FC2E91"/>
    <w:rsid w:val="00FC2FB5"/>
    <w:rsid w:val="00FC3FD1"/>
    <w:rsid w:val="00FC431E"/>
    <w:rsid w:val="00FC497A"/>
    <w:rsid w:val="00FC4E0F"/>
    <w:rsid w:val="00FC5AFE"/>
    <w:rsid w:val="00FC650C"/>
    <w:rsid w:val="00FC77E0"/>
    <w:rsid w:val="00FC7E82"/>
    <w:rsid w:val="00FD0533"/>
    <w:rsid w:val="00FD06ED"/>
    <w:rsid w:val="00FD0767"/>
    <w:rsid w:val="00FD3290"/>
    <w:rsid w:val="00FD36D3"/>
    <w:rsid w:val="00FD3E5A"/>
    <w:rsid w:val="00FD43DB"/>
    <w:rsid w:val="00FD5A27"/>
    <w:rsid w:val="00FD6A85"/>
    <w:rsid w:val="00FD7808"/>
    <w:rsid w:val="00FD7BEF"/>
    <w:rsid w:val="00FD7C2D"/>
    <w:rsid w:val="00FD7D46"/>
    <w:rsid w:val="00FE017C"/>
    <w:rsid w:val="00FE0675"/>
    <w:rsid w:val="00FE0B2B"/>
    <w:rsid w:val="00FE114C"/>
    <w:rsid w:val="00FE18F8"/>
    <w:rsid w:val="00FE2528"/>
    <w:rsid w:val="00FE2623"/>
    <w:rsid w:val="00FE27C1"/>
    <w:rsid w:val="00FE3CA4"/>
    <w:rsid w:val="00FE3F39"/>
    <w:rsid w:val="00FE41BE"/>
    <w:rsid w:val="00FE42EE"/>
    <w:rsid w:val="00FE688D"/>
    <w:rsid w:val="00FE792B"/>
    <w:rsid w:val="00FE7B81"/>
    <w:rsid w:val="00FF0442"/>
    <w:rsid w:val="00FF0489"/>
    <w:rsid w:val="00FF0C04"/>
    <w:rsid w:val="00FF2909"/>
    <w:rsid w:val="00FF3ADF"/>
    <w:rsid w:val="00FF4490"/>
    <w:rsid w:val="00FF4932"/>
    <w:rsid w:val="00FF4E3C"/>
    <w:rsid w:val="00FF5238"/>
    <w:rsid w:val="00FF56C4"/>
    <w:rsid w:val="00FF57EA"/>
    <w:rsid w:val="00FF5C13"/>
    <w:rsid w:val="00FF6293"/>
    <w:rsid w:val="00FF71FF"/>
    <w:rsid w:val="00FF74A4"/>
    <w:rsid w:val="00FF7539"/>
    <w:rsid w:val="00FF7E87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BB2B2-B624-4806-9951-4B36BBF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7">
    <w:name w:val="CM7"/>
    <w:basedOn w:val="Normal"/>
    <w:next w:val="Normal"/>
    <w:rsid w:val="004324C2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TableGrid">
    <w:name w:val="Table Grid"/>
    <w:basedOn w:val="TableNormal"/>
    <w:rsid w:val="00432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24C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rsid w:val="004324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24C2"/>
  </w:style>
  <w:style w:type="character" w:styleId="Hyperlink">
    <w:name w:val="Hyperlink"/>
    <w:rsid w:val="003D0347"/>
    <w:rPr>
      <w:color w:val="0000FF"/>
      <w:u w:val="single"/>
    </w:rPr>
  </w:style>
  <w:style w:type="character" w:styleId="FollowedHyperlink">
    <w:name w:val="FollowedHyperlink"/>
    <w:rsid w:val="00392966"/>
    <w:rPr>
      <w:color w:val="800080"/>
      <w:u w:val="single"/>
    </w:rPr>
  </w:style>
  <w:style w:type="paragraph" w:styleId="Header">
    <w:name w:val="header"/>
    <w:basedOn w:val="Normal"/>
    <w:rsid w:val="00984A24"/>
    <w:pPr>
      <w:tabs>
        <w:tab w:val="center" w:pos="4320"/>
        <w:tab w:val="right" w:pos="8640"/>
      </w:tabs>
    </w:pPr>
  </w:style>
  <w:style w:type="character" w:customStyle="1" w:styleId="UnresolvedMention">
    <w:name w:val="Unresolved Mention"/>
    <w:uiPriority w:val="99"/>
    <w:semiHidden/>
    <w:unhideWhenUsed/>
    <w:rsid w:val="00503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issa.thompson@mch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8558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ABILITIES ASSESSMENT</vt:lpstr>
    </vt:vector>
  </TitlesOfParts>
  <Company>Mercy Medical Center</Company>
  <LinksUpToDate>false</LinksUpToDate>
  <CharactersWithSpaces>9785</CharactersWithSpaces>
  <SharedDoc>false</SharedDoc>
  <HLinks>
    <vt:vector size="6" baseType="variant">
      <vt:variant>
        <vt:i4>6291461</vt:i4>
      </vt:variant>
      <vt:variant>
        <vt:i4>0</vt:i4>
      </vt:variant>
      <vt:variant>
        <vt:i4>0</vt:i4>
      </vt:variant>
      <vt:variant>
        <vt:i4>5</vt:i4>
      </vt:variant>
      <vt:variant>
        <vt:lpwstr>mailto:alissa.thompson@mchs.edu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ABILITIES ASSESSMENT</dc:title>
  <dc:subject/>
  <dc:creator>Mercy Medical Center</dc:creator>
  <cp:keywords/>
  <dc:description/>
  <cp:lastModifiedBy>Thompson, Alissa - MDI</cp:lastModifiedBy>
  <cp:revision>2</cp:revision>
  <dcterms:created xsi:type="dcterms:W3CDTF">2022-12-05T14:56:00Z</dcterms:created>
  <dcterms:modified xsi:type="dcterms:W3CDTF">2022-12-05T14:56:00Z</dcterms:modified>
</cp:coreProperties>
</file>